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0C" w:rsidRDefault="00F7224B">
      <w:pPr>
        <w:spacing w:after="0" w:line="360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24"/>
          <w:szCs w:val="24"/>
        </w:rPr>
        <w:t xml:space="preserve">  </w:t>
      </w: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ВСЕРОССИЙСКИЙ НАРОДНЫЙ КОНКУРС</w:t>
      </w: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концепцию </w:t>
      </w: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ре-использования Мавзолея В.И. Ленину </w:t>
      </w: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Красной площади в Москве</w:t>
      </w:r>
    </w:p>
    <w:p w:rsidR="00A6310C" w:rsidRDefault="00A6310C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Специальный проект в рамках </w:t>
      </w:r>
    </w:p>
    <w:p w:rsidR="00A6310C" w:rsidRDefault="00F722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Фестиваля Зодчество под девизом «Вечность»</w:t>
      </w:r>
    </w:p>
    <w:p w:rsidR="00A6310C" w:rsidRDefault="00A6310C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A6310C" w:rsidRDefault="00F7224B">
      <w:pPr>
        <w:pStyle w:val="a5"/>
        <w:spacing w:line="360" w:lineRule="auto"/>
        <w:jc w:val="center"/>
      </w:pPr>
      <w:r>
        <w:rPr>
          <w:b/>
          <w:bCs/>
          <w:sz w:val="28"/>
          <w:szCs w:val="28"/>
        </w:rPr>
        <w:t xml:space="preserve">Куратор Ирина </w:t>
      </w:r>
      <w:proofErr w:type="spellStart"/>
      <w:r>
        <w:rPr>
          <w:b/>
          <w:bCs/>
          <w:sz w:val="28"/>
          <w:szCs w:val="28"/>
        </w:rPr>
        <w:t>Коробьина</w:t>
      </w:r>
      <w:proofErr w:type="spellEnd"/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F7224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26"/>
          <w:szCs w:val="26"/>
        </w:rPr>
        <w:t xml:space="preserve">                                     </w:t>
      </w:r>
    </w:p>
    <w:p w:rsidR="00A6310C" w:rsidRDefault="00A6310C">
      <w:pPr>
        <w:tabs>
          <w:tab w:val="left" w:pos="142"/>
        </w:tabs>
        <w:jc w:val="center"/>
        <w:rPr>
          <w:rFonts w:ascii="Arial" w:eastAsia="Arial" w:hAnsi="Arial" w:cs="Arial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A6310C">
      <w:pPr>
        <w:pStyle w:val="a5"/>
        <w:jc w:val="center"/>
        <w:rPr>
          <w:b/>
          <w:bCs/>
          <w:sz w:val="28"/>
          <w:szCs w:val="28"/>
        </w:rPr>
      </w:pPr>
    </w:p>
    <w:p w:rsidR="00A6310C" w:rsidRDefault="00F7224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</w:p>
    <w:p w:rsidR="00A6310C" w:rsidRDefault="00F7224B">
      <w:pPr>
        <w:pStyle w:val="a5"/>
        <w:jc w:val="center"/>
      </w:pPr>
      <w:r>
        <w:rPr>
          <w:b/>
          <w:bCs/>
          <w:sz w:val="28"/>
          <w:szCs w:val="28"/>
        </w:rPr>
        <w:t>2020</w:t>
      </w:r>
    </w:p>
    <w:p w:rsidR="00A6310C" w:rsidRDefault="00A6310C">
      <w:pPr>
        <w:tabs>
          <w:tab w:val="left" w:pos="142"/>
        </w:tabs>
        <w:jc w:val="center"/>
        <w:rPr>
          <w:rFonts w:ascii="Arial" w:eastAsia="Arial" w:hAnsi="Arial" w:cs="Arial"/>
          <w:sz w:val="32"/>
          <w:szCs w:val="32"/>
        </w:rPr>
      </w:pPr>
    </w:p>
    <w:p w:rsidR="00A6310C" w:rsidRDefault="00F7224B">
      <w:pPr>
        <w:tabs>
          <w:tab w:val="left" w:pos="142"/>
        </w:tabs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32"/>
          <w:szCs w:val="32"/>
        </w:rPr>
        <w:t>ПРОГРАММА и УСЛОВИЯ</w:t>
      </w:r>
    </w:p>
    <w:p w:rsidR="00A6310C" w:rsidRDefault="00F7224B">
      <w:pPr>
        <w:pStyle w:val="a6"/>
        <w:spacing w:line="360" w:lineRule="auto"/>
        <w:ind w:firstLine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  <w:t xml:space="preserve">Общие положения. </w:t>
      </w:r>
    </w:p>
    <w:p w:rsidR="00A6310C" w:rsidRDefault="00F7224B">
      <w:pPr>
        <w:pStyle w:val="a6"/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1.1.</w:t>
      </w:r>
      <w:r>
        <w:rPr>
          <w:rFonts w:ascii="Arial" w:hAnsi="Arial"/>
          <w:sz w:val="24"/>
          <w:szCs w:val="24"/>
        </w:rPr>
        <w:tab/>
        <w:t>Конкурс проводится на лучшую концепцию по ре-использованию Мавзолея В.И. Ленину на Красной Площади в г. Москве.</w:t>
      </w:r>
    </w:p>
    <w:p w:rsidR="00A6310C" w:rsidRDefault="00F7224B">
      <w:pPr>
        <w:pStyle w:val="a6"/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Организатор: Союз архитекторов России</w:t>
      </w:r>
    </w:p>
    <w:p w:rsidR="00A6310C" w:rsidRDefault="00F7224B">
      <w:pPr>
        <w:pStyle w:val="a6"/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Соорганизатор</w:t>
      </w:r>
      <w:proofErr w:type="spellEnd"/>
      <w:r>
        <w:rPr>
          <w:rFonts w:ascii="Arial" w:hAnsi="Arial"/>
          <w:sz w:val="24"/>
          <w:szCs w:val="24"/>
        </w:rPr>
        <w:t>: Союз московских архитекторов.</w:t>
      </w:r>
    </w:p>
    <w:p w:rsidR="00A6310C" w:rsidRDefault="00F7224B">
      <w:pPr>
        <w:pStyle w:val="a6"/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Сроки проведения: с 25 августа по 13 ноября 2020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z w:val="24"/>
          <w:szCs w:val="24"/>
        </w:rPr>
        <w:tab/>
      </w:r>
    </w:p>
    <w:p w:rsidR="00A6310C" w:rsidRDefault="00F7224B">
      <w:pPr>
        <w:pStyle w:val="a6"/>
        <w:spacing w:line="36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1.2.</w:t>
      </w:r>
      <w:r>
        <w:rPr>
          <w:rFonts w:ascii="Arial" w:hAnsi="Arial"/>
          <w:sz w:val="24"/>
          <w:szCs w:val="24"/>
        </w:rPr>
        <w:tab/>
        <w:t>Тип конкурса: Открытый творческий конкурс.</w:t>
      </w:r>
    </w:p>
    <w:p w:rsidR="00A6310C" w:rsidRDefault="00F7224B">
      <w:pPr>
        <w:pStyle w:val="a6"/>
        <w:spacing w:line="360" w:lineRule="auto"/>
        <w:ind w:firstLine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1.3. К участию приглашаются дипломированные архитекторы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  <w:szCs w:val="24"/>
        </w:rPr>
        <w:t>и авторские коллективы, студенты, художники, дизайнеры, а также ВСЕ граждане России и стран СНГ, согласные с Программой и Условиями Конкурса, зарегистрировавшиеся в качестве Участников Конкурса и оплатившие регистрационный взнос.</w:t>
      </w:r>
    </w:p>
    <w:p w:rsidR="00A6310C" w:rsidRDefault="00F7224B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1.4. Регистрация: Желающие участвовать должны заполнить заявку на участие в конкурсе пройдя по ссылке:  </w:t>
      </w:r>
    </w:p>
    <w:p w:rsidR="00A6310C" w:rsidRDefault="00F7224B">
      <w:pPr>
        <w:shd w:val="clear" w:color="auto" w:fill="FFFFFF"/>
        <w:spacing w:after="0" w:line="240" w:lineRule="auto"/>
        <w:rPr>
          <w:rStyle w:val="a7"/>
          <w:rFonts w:ascii="Arial" w:eastAsia="Arial" w:hAnsi="Arial" w:cs="Arial"/>
          <w:color w:val="333333"/>
          <w:sz w:val="23"/>
          <w:szCs w:val="23"/>
          <w:u w:color="333333"/>
        </w:rPr>
      </w:pPr>
      <w:r>
        <w:rPr>
          <w:rFonts w:ascii="Arial" w:hAnsi="Arial"/>
          <w:color w:val="333333"/>
          <w:sz w:val="23"/>
          <w:szCs w:val="23"/>
          <w:u w:color="333333"/>
        </w:rPr>
        <w:t> </w:t>
      </w:r>
      <w:hyperlink r:id="rId7" w:history="1">
        <w:r>
          <w:rPr>
            <w:rStyle w:val="Hyperlink0"/>
          </w:rPr>
          <w:t>https://docs.google.com/forms/d/155oaRPzvNzIDrXR5Nij8Y0Fpeowv9OSASiv5y5BNmMk/viewform?edit_requested=true</w:t>
        </w:r>
      </w:hyperlink>
    </w:p>
    <w:p w:rsidR="00A6310C" w:rsidRDefault="00F7224B">
      <w:pPr>
        <w:shd w:val="clear" w:color="auto" w:fill="FFFFFF"/>
        <w:spacing w:after="0" w:line="240" w:lineRule="auto"/>
        <w:rPr>
          <w:rStyle w:val="a7"/>
          <w:rFonts w:ascii="Arial" w:eastAsia="Arial" w:hAnsi="Arial" w:cs="Arial"/>
          <w:color w:val="333333"/>
          <w:sz w:val="23"/>
          <w:szCs w:val="23"/>
          <w:u w:color="333333"/>
        </w:rPr>
      </w:pPr>
      <w:r>
        <w:rPr>
          <w:rStyle w:val="a7"/>
          <w:rFonts w:ascii="Arial" w:hAnsi="Arial"/>
          <w:color w:val="333333"/>
          <w:sz w:val="23"/>
          <w:szCs w:val="23"/>
          <w:u w:color="333333"/>
        </w:rPr>
        <w:t> 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1.5. Участник может направить вопросы, связанные с проведением Конкурса, до 20 октября 2020 г. на электронную почту Организатора:</w:t>
      </w:r>
      <w:r>
        <w:rPr>
          <w:rStyle w:val="a7"/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Style w:val="a7"/>
          <w:rFonts w:ascii="Arial" w:hAnsi="Arial"/>
          <w:sz w:val="24"/>
          <w:szCs w:val="24"/>
          <w:u w:color="FF0000"/>
        </w:rPr>
        <w:t>konkurs_soyuz@mail.ru</w:t>
      </w:r>
      <w:bookmarkStart w:id="0" w:name="_Hlk512265736"/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Цель конкурса.</w:t>
      </w:r>
      <w:bookmarkEnd w:id="0"/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 xml:space="preserve">Нахождение Вождя Великой Октябрьской Социалистической Революции В.И. Ленина в Мавзолее на Красной площади в Москве, в самом сердце страны, осознавшей исторические ошибки прошлого, входит в противоречие с современными представлениями о фиксации «вечной памяти» и является нарушением русской православной традиции, а также воли самого Вождя. </w:t>
      </w:r>
    </w:p>
    <w:p w:rsidR="00A6310C" w:rsidRDefault="00F7224B">
      <w:pPr>
        <w:pStyle w:val="a5"/>
        <w:spacing w:line="360" w:lineRule="auto"/>
        <w:ind w:firstLine="284"/>
        <w:rPr>
          <w:rStyle w:val="a7"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Цель Конкурса - создать Банк Идей по ре-использованию Мавзолея - безусловного шедевра архитектуры ХХ века, и тем самым обозначить подходы к решению проблемы.   </w:t>
      </w:r>
      <w:bookmarkStart w:id="1" w:name="_Hlk512266041"/>
    </w:p>
    <w:p w:rsidR="00A6310C" w:rsidRDefault="00A6310C">
      <w:pPr>
        <w:pStyle w:val="a5"/>
        <w:spacing w:line="360" w:lineRule="auto"/>
        <w:ind w:firstLine="284"/>
        <w:rPr>
          <w:sz w:val="24"/>
          <w:szCs w:val="24"/>
        </w:rPr>
      </w:pPr>
    </w:p>
    <w:p w:rsidR="00A6310C" w:rsidRDefault="00F7224B">
      <w:pPr>
        <w:pStyle w:val="a5"/>
        <w:spacing w:line="360" w:lineRule="auto"/>
        <w:ind w:firstLine="284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Участникам Конкурса предлагается разработать фор-эскиз проекта ре-использования Мавзолея В.И. Ленина на Красной площади в Москве, в новое качество.</w:t>
      </w:r>
      <w:bookmarkEnd w:id="1"/>
    </w:p>
    <w:p w:rsidR="00A6310C" w:rsidRDefault="00A6310C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color w:val="FF0000"/>
          <w:sz w:val="24"/>
          <w:szCs w:val="24"/>
          <w:u w:color="FF0000"/>
        </w:rPr>
      </w:pP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Программа конкурса.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Мавзолей Ленина - памятник-усыпальница главного организатора и руководителя Октябрьской революции 1917 года, общепризнанный шедевр архитектуры ХХ века, находящийся под охраной ЮНЕСКО, был построен в 1930 году по проекту выдающегося российского архитектора А.В. Щусева. Это небольшое сооружение, вошедшее во все архитектурные энциклопедии мира, ключевой объект в ансамбле Красной площади, обеспечивающий ее гармоничную связь с Кремлем.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Архитектурно-художественные достоинства Мавзолея неоспоримы, однако его функциональное назначение - хранить в вечности тело Вождя Великой Октябрьской Социалистической Революции, с каждым годом вызывает все больше вопросов. 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Есть свидетельства волеизъявления В.И. Ленина быть кремированным (воспоминания В.Д. Бонч-Бруевича), и похороненным на </w:t>
      </w:r>
      <w:proofErr w:type="spellStart"/>
      <w:r>
        <w:rPr>
          <w:rStyle w:val="a7"/>
          <w:sz w:val="24"/>
          <w:szCs w:val="24"/>
        </w:rPr>
        <w:t>Волковском</w:t>
      </w:r>
      <w:proofErr w:type="spellEnd"/>
      <w:r>
        <w:rPr>
          <w:rStyle w:val="a7"/>
          <w:sz w:val="24"/>
          <w:szCs w:val="24"/>
        </w:rPr>
        <w:t xml:space="preserve"> кладбище (воспоминания Н.К. Крупской). По мнению большинства историков, решение мумифицировать тело вождя для его сохранения в вечности в Мавзолее на Красной площади, принадлежит И.В. Сталину, культ личности которого был развенчан сразу после его кончины еще в средине прошлого столетия. 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Совершенно очевидно, что в будущем тело В.И. Ленина будет предано земле, в соответствии с его пожеланием и русской православной традицией. Что тогда станет с Мавзолеем, шедевром архитектора А.В. Щусева, главный смысл которого - достойная и эффектная демонстрация объекта особой значимости? Чем может стать опустевший Мавзолей, по своему назначению обращенный в вечность? 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Проблему ре-использования шедевра Щусева необходимо решать превентивно, чтобы перезахоронение вождя происходило одновременно с возрождением Мавзолея к новой «вечной жизни».</w:t>
      </w:r>
    </w:p>
    <w:p w:rsidR="00A6310C" w:rsidRDefault="00A6310C">
      <w:pPr>
        <w:pStyle w:val="a5"/>
        <w:spacing w:line="360" w:lineRule="auto"/>
        <w:ind w:firstLine="284"/>
        <w:rPr>
          <w:sz w:val="24"/>
          <w:szCs w:val="24"/>
        </w:rPr>
      </w:pP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 xml:space="preserve">С учетом близости самого знаменитого сооружения Щусева к основанному Алексеем Викторовичем Музею русской архитектуры на ул. Воздвиженка (ныне Государственный музей архитектуры им. А.В. Щусева), представляется целесообразным преобразовать Мавзолей в филиал этого Музея, посвященный истории проектирования и строительства, всех трех версий Мавзолея (фанерной, деревянной и гранитной). </w:t>
      </w:r>
    </w:p>
    <w:p w:rsidR="00A6310C" w:rsidRDefault="00F7224B">
      <w:pPr>
        <w:pStyle w:val="a5"/>
        <w:spacing w:line="360" w:lineRule="auto"/>
        <w:ind w:firstLine="284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ab/>
        <w:t>Это решение имеет серьёзные предпосылки и основания:</w:t>
      </w:r>
    </w:p>
    <w:p w:rsidR="00A6310C" w:rsidRDefault="00F7224B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Оба объекта связаны личностью выдающегося российского зодчего А.В. Щусева,</w:t>
      </w:r>
    </w:p>
    <w:p w:rsidR="00A6310C" w:rsidRDefault="00F7224B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А.В.Щусев</w:t>
      </w:r>
      <w:proofErr w:type="spellEnd"/>
      <w:r>
        <w:rPr>
          <w:sz w:val="24"/>
          <w:szCs w:val="24"/>
        </w:rPr>
        <w:t xml:space="preserve"> мечтал о том, что особо ценные архитектурные памятники со временем станут филиалами его Музея,</w:t>
      </w:r>
    </w:p>
    <w:p w:rsidR="00A6310C" w:rsidRDefault="00F7224B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музей архитектуры им. А.В. Щусева находится на расстоянии 10 минутной прогулки от Мавзолея на Красной площади, </w:t>
      </w:r>
    </w:p>
    <w:p w:rsidR="00A6310C" w:rsidRDefault="00F7224B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Музее имеются интереснейшие коллекции проектной графики и фото, посвященные трем версиям Мавзолея и конкурсу на проект Саркофага, который был выигран архитектором К.С. Мельниковым     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sz w:val="24"/>
          <w:szCs w:val="24"/>
        </w:rPr>
      </w:pPr>
      <w:bookmarkStart w:id="2" w:name="_Hlk48582236"/>
      <w:r>
        <w:rPr>
          <w:rStyle w:val="a7"/>
          <w:sz w:val="24"/>
          <w:szCs w:val="24"/>
        </w:rPr>
        <w:t>Участникам конкурса предлагается разработать фор-эскиз проекта ре-использования Мавзолея В.И. Ленина на Красной площади в Москве в музей, посвященный его проектированию и строительству и, кроме того, организовать маршрут, связующий здание Государственного музея архитектуры им. А.В. Щусева на ул. Воздвиженка 5 с Мавзолеем на Красной площади.</w:t>
      </w:r>
      <w:bookmarkEnd w:id="2"/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Другие идеи ре-использования Мавзолея не только допускаются, но и приветствуются.</w:t>
      </w:r>
    </w:p>
    <w:p w:rsidR="00A6310C" w:rsidRDefault="00F7224B">
      <w:pPr>
        <w:pStyle w:val="a5"/>
        <w:spacing w:line="360" w:lineRule="auto"/>
        <w:ind w:firstLine="284"/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Исходные материалы</w:t>
      </w:r>
    </w:p>
    <w:p w:rsidR="00EB2BFE" w:rsidRDefault="00F7224B" w:rsidP="00176C0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Arial" w:hAnsi="Arial"/>
          <w:color w:val="333333"/>
          <w:sz w:val="24"/>
          <w:szCs w:val="24"/>
          <w:shd w:val="clear" w:color="auto" w:fill="FFFFFF"/>
        </w:rPr>
      </w:pPr>
      <w:r>
        <w:rPr>
          <w:rStyle w:val="a7"/>
          <w:rFonts w:ascii="Arial" w:hAnsi="Arial"/>
          <w:color w:val="333333"/>
          <w:sz w:val="24"/>
          <w:szCs w:val="24"/>
          <w:shd w:val="clear" w:color="auto" w:fill="FFFFFF"/>
        </w:rPr>
        <w:t>- Поскольку конкурс концептуальный, предлагаем участникам самостоятельно скачать изображения и планы Мавзолея, а также генплан территории, связующей Мавзолей с Государственным музеем архитектуры им. А.В. Щусева из открытых источников в Интернет. Дополнительную информацию можно получить из книги С.О. Хан-Магомедова, пройдя по ссылке</w:t>
      </w:r>
      <w:r w:rsidR="00EB2BFE" w:rsidRPr="00EB2BFE">
        <w:t xml:space="preserve"> </w:t>
      </w:r>
      <w:r w:rsidR="00EB2BFE">
        <w:rPr>
          <w:rStyle w:val="a7"/>
          <w:rFonts w:ascii="Arial" w:hAnsi="Arial"/>
          <w:color w:val="333333"/>
          <w:sz w:val="24"/>
          <w:szCs w:val="24"/>
          <w:shd w:val="clear" w:color="auto" w:fill="FFFFFF"/>
        </w:rPr>
        <w:t>–</w:t>
      </w:r>
      <w:r w:rsidR="00EB2BFE" w:rsidRPr="00EB2BFE">
        <w:rPr>
          <w:rStyle w:val="a7"/>
          <w:rFonts w:ascii="Arial" w:hAnsi="Arial"/>
          <w:color w:val="333333"/>
          <w:sz w:val="24"/>
          <w:szCs w:val="24"/>
          <w:shd w:val="clear" w:color="auto" w:fill="FFFFFF"/>
        </w:rPr>
        <w:t xml:space="preserve"> </w:t>
      </w:r>
    </w:p>
    <w:p w:rsidR="00A6310C" w:rsidRDefault="004E105A" w:rsidP="00176C0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Arial" w:hAnsi="Arial"/>
          <w:color w:val="333333"/>
          <w:sz w:val="24"/>
          <w:szCs w:val="24"/>
          <w:shd w:val="clear" w:color="auto" w:fill="FFFFFF"/>
        </w:rPr>
      </w:pPr>
      <w:hyperlink r:id="rId8" w:history="1">
        <w:r w:rsidR="00EB2BFE" w:rsidRPr="002268C6">
          <w:rPr>
            <w:rStyle w:val="a3"/>
            <w:rFonts w:ascii="Arial" w:hAnsi="Arial"/>
            <w:sz w:val="24"/>
            <w:szCs w:val="24"/>
            <w:shd w:val="clear" w:color="auto" w:fill="FFFFFF"/>
          </w:rPr>
          <w:t>https://cloud.mail.ru/public/2Zcy/5CbZ88RUu</w:t>
        </w:r>
      </w:hyperlink>
    </w:p>
    <w:p w:rsidR="00EB2BFE" w:rsidRDefault="00EB2BFE" w:rsidP="00176C0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Arial" w:hAnsi="Arial"/>
          <w:color w:val="333333"/>
          <w:sz w:val="24"/>
          <w:szCs w:val="24"/>
          <w:shd w:val="clear" w:color="auto" w:fill="FFFFFF"/>
        </w:rPr>
      </w:pPr>
    </w:p>
    <w:p w:rsidR="00EB2BFE" w:rsidRDefault="00EB2BFE" w:rsidP="00176C0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7"/>
          <w:rFonts w:ascii="Arial" w:eastAsia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A6310C" w:rsidRDefault="00A6310C">
      <w:pPr>
        <w:pStyle w:val="a5"/>
        <w:spacing w:line="360" w:lineRule="auto"/>
        <w:ind w:firstLine="284"/>
      </w:pP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lastRenderedPageBreak/>
        <w:t>Подача конкурсных материалов.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Проект должен максимально полно раскрывать авторский замысел и донести главную идею.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Конкурсные проекты выполняются в компьютерной графике (растровый файл </w:t>
      </w:r>
      <w:r>
        <w:rPr>
          <w:rStyle w:val="a7"/>
          <w:rFonts w:ascii="Arial" w:hAnsi="Arial"/>
          <w:sz w:val="24"/>
          <w:szCs w:val="24"/>
          <w:lang w:val="fr-FR"/>
        </w:rPr>
        <w:t xml:space="preserve">JPG, </w:t>
      </w:r>
      <w:r>
        <w:rPr>
          <w:rStyle w:val="a7"/>
          <w:rFonts w:ascii="Arial" w:hAnsi="Arial"/>
          <w:sz w:val="24"/>
          <w:szCs w:val="24"/>
        </w:rPr>
        <w:t xml:space="preserve">150 </w:t>
      </w:r>
      <w:proofErr w:type="spellStart"/>
      <w:r>
        <w:rPr>
          <w:rStyle w:val="a7"/>
          <w:rFonts w:ascii="Arial" w:hAnsi="Arial"/>
          <w:sz w:val="24"/>
          <w:szCs w:val="24"/>
        </w:rPr>
        <w:t>dpi</w:t>
      </w:r>
      <w:proofErr w:type="spellEnd"/>
      <w:r>
        <w:rPr>
          <w:rStyle w:val="a7"/>
          <w:rFonts w:ascii="Arial" w:hAnsi="Arial"/>
          <w:sz w:val="24"/>
          <w:szCs w:val="24"/>
        </w:rPr>
        <w:t>, без сжатия) для направления Организаторам в электронном виде.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Организаторы конкурса берут на себя изготовление (вывод) конкурсных проектов (планшетов), если авторы предоставляют их в цифровом виде и в требуемом формате.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По желанию автора (</w:t>
      </w:r>
      <w:proofErr w:type="spellStart"/>
      <w:r>
        <w:rPr>
          <w:rStyle w:val="a7"/>
          <w:rFonts w:ascii="Arial" w:hAnsi="Arial"/>
          <w:sz w:val="24"/>
          <w:szCs w:val="24"/>
        </w:rPr>
        <w:t>ов</w:t>
      </w:r>
      <w:proofErr w:type="spellEnd"/>
      <w:r>
        <w:rPr>
          <w:rStyle w:val="a7"/>
          <w:rFonts w:ascii="Arial" w:hAnsi="Arial"/>
          <w:sz w:val="24"/>
          <w:szCs w:val="24"/>
        </w:rPr>
        <w:t xml:space="preserve">) проект может быть вычерчен или </w:t>
      </w:r>
      <w:proofErr w:type="spellStart"/>
      <w:r>
        <w:rPr>
          <w:rStyle w:val="a7"/>
          <w:rFonts w:ascii="Arial" w:hAnsi="Arial"/>
          <w:sz w:val="24"/>
          <w:szCs w:val="24"/>
        </w:rPr>
        <w:t>отрисован</w:t>
      </w:r>
      <w:proofErr w:type="spellEnd"/>
      <w:r>
        <w:rPr>
          <w:rStyle w:val="a7"/>
          <w:rFonts w:ascii="Arial" w:hAnsi="Arial"/>
          <w:sz w:val="24"/>
          <w:szCs w:val="24"/>
        </w:rPr>
        <w:t xml:space="preserve"> вручную и подан Организаторам в на планшете (</w:t>
      </w:r>
      <w:proofErr w:type="spellStart"/>
      <w:r>
        <w:rPr>
          <w:rStyle w:val="a7"/>
          <w:rFonts w:ascii="Arial" w:hAnsi="Arial"/>
          <w:sz w:val="24"/>
          <w:szCs w:val="24"/>
        </w:rPr>
        <w:t>пенокартон</w:t>
      </w:r>
      <w:proofErr w:type="spellEnd"/>
      <w:r>
        <w:rPr>
          <w:rStyle w:val="a7"/>
          <w:rFonts w:ascii="Arial" w:hAnsi="Arial"/>
          <w:sz w:val="24"/>
          <w:szCs w:val="24"/>
        </w:rPr>
        <w:t xml:space="preserve">). 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Количество планшетов для подачи одного проекта - 1 шт.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Планшет формата 100х140</w:t>
      </w:r>
      <w:r>
        <w:rPr>
          <w:rStyle w:val="a7"/>
          <w:rFonts w:ascii="Arial" w:hAnsi="Arial"/>
          <w:sz w:val="24"/>
          <w:szCs w:val="24"/>
          <w:lang w:val="en-US"/>
        </w:rPr>
        <w:t>h</w:t>
      </w:r>
      <w:r>
        <w:rPr>
          <w:rStyle w:val="a7"/>
          <w:rFonts w:ascii="Arial" w:hAnsi="Arial"/>
          <w:sz w:val="24"/>
          <w:szCs w:val="24"/>
        </w:rPr>
        <w:t xml:space="preserve"> см. компонуется вертикально, имена автора (</w:t>
      </w:r>
      <w:proofErr w:type="spellStart"/>
      <w:r>
        <w:rPr>
          <w:rStyle w:val="a7"/>
          <w:rFonts w:ascii="Arial" w:hAnsi="Arial"/>
          <w:sz w:val="24"/>
          <w:szCs w:val="24"/>
        </w:rPr>
        <w:t>ов</w:t>
      </w:r>
      <w:proofErr w:type="spellEnd"/>
      <w:r>
        <w:rPr>
          <w:rStyle w:val="a7"/>
          <w:rFonts w:ascii="Arial" w:hAnsi="Arial"/>
          <w:sz w:val="24"/>
          <w:szCs w:val="24"/>
        </w:rPr>
        <w:t>) указываются в правом нижнем углу,</w:t>
      </w:r>
    </w:p>
    <w:p w:rsidR="00A6310C" w:rsidRDefault="00F7224B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Конкурсные проекты, выполненные в цифровом формате, передаются по электронной почте полностью скомпонованными и подготовленными для вывода на планшет размером 140 см (высота), 100 см (ширина). Все изображения и тексты должны бать переведены в кривые. 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</w:rPr>
        <w:t>Состав проекта</w:t>
      </w:r>
      <w:r>
        <w:rPr>
          <w:rStyle w:val="a7"/>
          <w:rFonts w:ascii="Arial" w:hAnsi="Arial"/>
          <w:b/>
          <w:bCs/>
          <w:sz w:val="24"/>
          <w:szCs w:val="24"/>
        </w:rPr>
        <w:t>:</w:t>
      </w:r>
    </w:p>
    <w:p w:rsidR="00A6310C" w:rsidRDefault="00F7224B">
      <w:pPr>
        <w:pStyle w:val="a6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Генплан с показом маршрута, связующего Мавзолей с Государственным музеем архитектуры им. А.В. Щусева </w:t>
      </w:r>
    </w:p>
    <w:p w:rsidR="00A6310C" w:rsidRDefault="00F7224B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Планы, фасады, разрезы М 1:100 (допускается использование произвольного масштаба)</w:t>
      </w:r>
    </w:p>
    <w:p w:rsidR="00A6310C" w:rsidRDefault="00F7224B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Фрагменты интерьера (произвольный масштаб)</w:t>
      </w:r>
    </w:p>
    <w:p w:rsidR="00A6310C" w:rsidRDefault="00F7224B">
      <w:pPr>
        <w:pStyle w:val="a5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Аксонометрический рисунок, выражающий идею проекта (произвольный масштаб)  </w:t>
      </w:r>
    </w:p>
    <w:p w:rsidR="00A6310C" w:rsidRDefault="00F7224B">
      <w:pPr>
        <w:pStyle w:val="a6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Желательно присвоение </w:t>
      </w:r>
      <w:proofErr w:type="gramStart"/>
      <w:r>
        <w:rPr>
          <w:rStyle w:val="a7"/>
          <w:rFonts w:ascii="Arial" w:hAnsi="Arial"/>
          <w:sz w:val="24"/>
          <w:szCs w:val="24"/>
        </w:rPr>
        <w:t xml:space="preserve">проекту  </w:t>
      </w:r>
      <w:proofErr w:type="spellStart"/>
      <w:r>
        <w:rPr>
          <w:rStyle w:val="a7"/>
          <w:rFonts w:ascii="Arial" w:hAnsi="Arial"/>
          <w:sz w:val="24"/>
          <w:szCs w:val="24"/>
        </w:rPr>
        <w:t>текстоваого</w:t>
      </w:r>
      <w:proofErr w:type="spellEnd"/>
      <w:proofErr w:type="gramEnd"/>
      <w:r>
        <w:rPr>
          <w:rStyle w:val="a7"/>
          <w:rFonts w:ascii="Arial" w:hAnsi="Arial"/>
          <w:sz w:val="24"/>
          <w:szCs w:val="24"/>
        </w:rPr>
        <w:t xml:space="preserve"> Девиза, выражающего замысел автора.  Девиз пишется в левой верхней части рабочей площади планшета.</w:t>
      </w:r>
    </w:p>
    <w:p w:rsidR="00A6310C" w:rsidRDefault="00F7224B">
      <w:pPr>
        <w:pStyle w:val="a6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lastRenderedPageBreak/>
        <w:t xml:space="preserve">Пояснительная записка располагается на планшете в виде коротких тезисов. В случае необходимости, допускается формат Приложения не более 2 страниц 12 кеглем (с сохранением тезисов на планшете).  </w:t>
      </w:r>
    </w:p>
    <w:p w:rsidR="00A6310C" w:rsidRPr="00A63DBF" w:rsidRDefault="00F7224B">
      <w:pPr>
        <w:pStyle w:val="a6"/>
        <w:numPr>
          <w:ilvl w:val="0"/>
          <w:numId w:val="6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случае необходимости, авторы могут изменять состав проекта на свое усмотрение, следуя принципу наиболее полного раскрытия авторского </w:t>
      </w:r>
      <w:r w:rsidRPr="00A63DBF">
        <w:rPr>
          <w:rFonts w:ascii="Arial" w:hAnsi="Arial" w:cs="Arial"/>
          <w:color w:val="auto"/>
          <w:sz w:val="24"/>
          <w:szCs w:val="24"/>
        </w:rPr>
        <w:t>замысла.</w:t>
      </w:r>
      <w:bookmarkStart w:id="3" w:name="_GoBack"/>
      <w:bookmarkEnd w:id="3"/>
    </w:p>
    <w:p w:rsidR="00A63DBF" w:rsidRPr="00A63DBF" w:rsidRDefault="00A63DBF" w:rsidP="00A63D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В Жюри конкурса планируется пригласить:</w:t>
      </w: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br/>
      </w:r>
    </w:p>
    <w:p w:rsidR="00A63DBF" w:rsidRPr="00A63DBF" w:rsidRDefault="00A63DBF" w:rsidP="00A63DB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Министра культуры РФ</w:t>
      </w:r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> О.Б. Любимову</w:t>
      </w: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A63DBF" w:rsidRPr="00A63DBF" w:rsidRDefault="00A63DBF" w:rsidP="00A63DB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Директора Музеев Кремля </w:t>
      </w:r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>Е.Ю. Гагарину</w:t>
      </w: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A63DBF" w:rsidRPr="00A63DBF" w:rsidRDefault="00A63DBF" w:rsidP="00A63DB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Заместителя директора Государственного музея архитектуры им. А.В. Щусева </w:t>
      </w:r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 xml:space="preserve">И.В. </w:t>
      </w:r>
      <w:proofErr w:type="spellStart"/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>Чепкунову</w:t>
      </w:r>
      <w:proofErr w:type="spellEnd"/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A63DBF" w:rsidRPr="00A63DBF" w:rsidRDefault="00A63DBF" w:rsidP="00A63DB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Политического деятеля, руководителя фракции партии «Справедливая Россия» </w:t>
      </w:r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>С.М. Миронова</w:t>
      </w: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A63DBF" w:rsidRPr="00A63DBF" w:rsidRDefault="00A63DBF" w:rsidP="00A63DB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Действительного члена Международной академии архитектуры, кандидата архитектуры </w:t>
      </w:r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 xml:space="preserve">И.М. </w:t>
      </w:r>
      <w:proofErr w:type="spellStart"/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>Коробьину</w:t>
      </w:r>
      <w:proofErr w:type="spellEnd"/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A63DBF" w:rsidRPr="00A63DBF" w:rsidRDefault="00A63DBF" w:rsidP="00A63DB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Писателя, политического и общественного деятеля </w:t>
      </w:r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 xml:space="preserve">А.А. </w:t>
      </w:r>
      <w:proofErr w:type="spellStart"/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>Проханова</w:t>
      </w:r>
      <w:proofErr w:type="spellEnd"/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  </w:t>
      </w:r>
    </w:p>
    <w:p w:rsidR="00A63DBF" w:rsidRPr="00A63DBF" w:rsidRDefault="00A63DBF" w:rsidP="00A63DB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Писателя, культуролога, одного из основателей движения «</w:t>
      </w:r>
      <w:proofErr w:type="spellStart"/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Архнадзор</w:t>
      </w:r>
      <w:proofErr w:type="spellEnd"/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 </w:t>
      </w:r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>Р.Э. Рахматуллина</w:t>
      </w: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A63DBF" w:rsidRPr="00A63DBF" w:rsidRDefault="00A63DBF" w:rsidP="00A63DB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Кинорежиссёра, общественного деятеля </w:t>
      </w:r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>А.Н. Сокурова</w:t>
      </w: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 </w:t>
      </w:r>
    </w:p>
    <w:p w:rsidR="00A6310C" w:rsidRPr="00A63DBF" w:rsidRDefault="00A63DBF" w:rsidP="00A63DB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/>
        <w:textAlignment w:val="baseline"/>
        <w:rPr>
          <w:rStyle w:val="a7"/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Президента Союза архитекторов России </w:t>
      </w:r>
      <w:r w:rsidRPr="00A63DBF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>Н.И. Шумакова</w:t>
      </w:r>
      <w:r w:rsidRPr="00A63DBF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</w:t>
      </w:r>
    </w:p>
    <w:p w:rsidR="00A63DBF" w:rsidRDefault="00A63DBF">
      <w:pPr>
        <w:pStyle w:val="a6"/>
        <w:spacing w:line="360" w:lineRule="auto"/>
        <w:ind w:firstLine="284"/>
        <w:jc w:val="both"/>
        <w:rPr>
          <w:rStyle w:val="a7"/>
          <w:rFonts w:ascii="Arial" w:hAnsi="Arial"/>
          <w:b/>
          <w:bCs/>
          <w:sz w:val="24"/>
          <w:szCs w:val="24"/>
        </w:rPr>
      </w:pP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Председатель Жюри выбирается на заседании Жюри простым большинством голосов.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Члены Жюри не имеют права принимать участия в Конкурсе. Принятые решения Жюри оформляются протоколом, подписанным Председателем Жюри и Куратором Проекта.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При разделении голосов поровну, голос Председателя считается решающим.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</w:rPr>
      </w:pPr>
      <w:r>
        <w:rPr>
          <w:rStyle w:val="a7"/>
          <w:rFonts w:ascii="Arial" w:hAnsi="Arial"/>
          <w:b/>
          <w:bCs/>
          <w:sz w:val="24"/>
          <w:szCs w:val="24"/>
        </w:rPr>
        <w:t>Заседание Жюри – 12 ноября 2020 года.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hAnsi="Arial"/>
          <w:sz w:val="24"/>
          <w:szCs w:val="24"/>
        </w:rPr>
      </w:pPr>
      <w:r>
        <w:rPr>
          <w:rStyle w:val="a7"/>
          <w:rFonts w:ascii="Arial" w:hAnsi="Arial"/>
        </w:rPr>
        <w:t xml:space="preserve">Организатор имеет право провести предварительную Экспертизу проектов, поступивших на Конкурс с целью подготовки аналитического отчета для работы Жюри и отбора работ для экспонирования на выставке </w:t>
      </w:r>
      <w:r>
        <w:rPr>
          <w:rStyle w:val="a7"/>
          <w:rFonts w:ascii="Arial" w:hAnsi="Arial"/>
          <w:sz w:val="24"/>
          <w:szCs w:val="24"/>
        </w:rPr>
        <w:t>в рамках спецпроекта «Мавзолей» на Международном архитектурном фестивале «Зодчество» с 11 по 13 ноября 2020 года в ГК Гостиный Двор (Москва).</w:t>
      </w:r>
    </w:p>
    <w:p w:rsidR="00E01849" w:rsidRDefault="00E01849" w:rsidP="00E018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b/>
          <w:color w:val="333333"/>
          <w:sz w:val="23"/>
          <w:szCs w:val="23"/>
          <w:bdr w:val="none" w:sz="0" w:space="0" w:color="auto"/>
        </w:rPr>
        <w:t>Критерии оценки конкурсных проектов</w:t>
      </w:r>
      <w:r>
        <w:rPr>
          <w:rFonts w:ascii="Arial" w:eastAsia="Times New Roman" w:hAnsi="Arial" w:cs="Arial"/>
          <w:b/>
          <w:color w:val="333333"/>
          <w:sz w:val="23"/>
          <w:szCs w:val="23"/>
          <w:bdr w:val="none" w:sz="0" w:space="0" w:color="auto"/>
        </w:rPr>
        <w:t>:</w:t>
      </w:r>
    </w:p>
    <w:p w:rsidR="00E01849" w:rsidRPr="00E01849" w:rsidRDefault="00E01849" w:rsidP="00E018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bdr w:val="none" w:sz="0" w:space="0" w:color="auto"/>
        </w:rPr>
      </w:pP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t>Общественная значимость идеи ре-использования Мавзолея </w:t>
      </w: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lastRenderedPageBreak/>
        <w:t>Сохранение аутентичности Мавзолея, недопустимость существенных внедрений в памятник, искажающих его облик</w:t>
      </w: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t>Сохранение аутентичности ансамбля Красной площади</w:t>
      </w: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t> Внимание и уважение к истории России</w:t>
      </w: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t>Смелость и новизна предлагаемого решения </w:t>
      </w:r>
    </w:p>
    <w:p w:rsidR="00E01849" w:rsidRPr="00E01849" w:rsidRDefault="00E01849" w:rsidP="00E01849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714" w:hanging="357"/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</w:pPr>
      <w:r w:rsidRPr="00E01849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</w:rPr>
        <w:t>Выразительность графической подачи</w:t>
      </w:r>
    </w:p>
    <w:p w:rsidR="00E01849" w:rsidRDefault="00E01849">
      <w:pPr>
        <w:pStyle w:val="a6"/>
        <w:spacing w:line="360" w:lineRule="auto"/>
        <w:ind w:firstLine="284"/>
        <w:rPr>
          <w:rStyle w:val="a7"/>
          <w:rFonts w:ascii="Arial" w:hAnsi="Arial"/>
          <w:sz w:val="24"/>
          <w:szCs w:val="24"/>
        </w:rPr>
      </w:pP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Награды конкурса: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Победители конкурса получат Дипломы Союза архитекторов России и станут героями специального выпуска </w:t>
      </w:r>
      <w:proofErr w:type="spellStart"/>
      <w:r>
        <w:rPr>
          <w:rStyle w:val="a7"/>
          <w:rFonts w:ascii="Arial" w:hAnsi="Arial"/>
          <w:sz w:val="24"/>
          <w:szCs w:val="24"/>
        </w:rPr>
        <w:t>Ютуб</w:t>
      </w:r>
      <w:proofErr w:type="spellEnd"/>
      <w:r>
        <w:rPr>
          <w:rStyle w:val="a7"/>
          <w:rFonts w:ascii="Arial" w:hAnsi="Arial"/>
          <w:sz w:val="24"/>
          <w:szCs w:val="24"/>
        </w:rPr>
        <w:t xml:space="preserve"> канала О</w:t>
      </w:r>
      <w:proofErr w:type="spellStart"/>
      <w:r>
        <w:rPr>
          <w:rStyle w:val="a7"/>
          <w:rFonts w:ascii="Arial" w:hAnsi="Arial"/>
          <w:sz w:val="24"/>
          <w:szCs w:val="24"/>
          <w:lang w:val="en-US"/>
        </w:rPr>
        <w:t>penArch</w:t>
      </w:r>
      <w:proofErr w:type="spellEnd"/>
      <w:r>
        <w:rPr>
          <w:rStyle w:val="a7"/>
          <w:rFonts w:ascii="Arial" w:hAnsi="Arial"/>
          <w:sz w:val="24"/>
          <w:szCs w:val="24"/>
        </w:rPr>
        <w:t>.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Жюри конкурса имеет право присудить специальные награды за удачные идеи </w:t>
      </w:r>
      <w:proofErr w:type="gramStart"/>
      <w:r>
        <w:rPr>
          <w:rStyle w:val="a7"/>
          <w:rFonts w:ascii="Arial" w:hAnsi="Arial"/>
          <w:sz w:val="24"/>
          <w:szCs w:val="24"/>
        </w:rPr>
        <w:t>и  решения</w:t>
      </w:r>
      <w:proofErr w:type="gramEnd"/>
      <w:r>
        <w:rPr>
          <w:rStyle w:val="a7"/>
          <w:rFonts w:ascii="Arial" w:hAnsi="Arial"/>
          <w:sz w:val="24"/>
          <w:szCs w:val="24"/>
        </w:rPr>
        <w:t xml:space="preserve">. 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</w:rPr>
      </w:pPr>
      <w:r>
        <w:rPr>
          <w:rStyle w:val="a7"/>
          <w:rFonts w:ascii="Arial" w:hAnsi="Arial"/>
          <w:sz w:val="24"/>
          <w:szCs w:val="24"/>
        </w:rPr>
        <w:t>Проекты, получившие премии и специальные награды, будут опубликованы в СМИ, выступающих в роли информационных партнеров конкурса.</w:t>
      </w:r>
    </w:p>
    <w:p w:rsidR="00A6310C" w:rsidRDefault="00A6310C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Регистрация.</w:t>
      </w:r>
    </w:p>
    <w:p w:rsidR="00A6310C" w:rsidRDefault="00F7224B">
      <w:pPr>
        <w:shd w:val="clear" w:color="auto" w:fill="FFFFFF"/>
        <w:spacing w:after="0" w:line="240" w:lineRule="auto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Регистрация участников проводится до 19 октября 2020 года путем заполнения регистрационной формы по ссылке:  </w:t>
      </w:r>
      <w:hyperlink r:id="rId9" w:history="1">
        <w:r>
          <w:rPr>
            <w:rStyle w:val="Hyperlink0"/>
          </w:rPr>
          <w:t>https://docs.google.com/forms/d/155oaRPzvNzIDrXR5Nij8Y0Fpeowv9OSASiv5y5BNmMk/viewform?edit_requested=true</w:t>
        </w:r>
      </w:hyperlink>
      <w:r>
        <w:rPr>
          <w:rStyle w:val="a7"/>
          <w:rFonts w:ascii="Arial" w:hAnsi="Arial"/>
          <w:color w:val="FF0000"/>
          <w:sz w:val="24"/>
          <w:szCs w:val="24"/>
          <w:u w:color="FF0000"/>
        </w:rPr>
        <w:t xml:space="preserve">  </w:t>
      </w:r>
      <w:r>
        <w:rPr>
          <w:rStyle w:val="a7"/>
          <w:rFonts w:ascii="Arial" w:hAnsi="Arial"/>
          <w:sz w:val="24"/>
          <w:szCs w:val="24"/>
        </w:rPr>
        <w:t>и подтверждения оплаты.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Файл с конкурсной работой должен быть прислан на электронный адрес:  </w:t>
      </w:r>
      <w:hyperlink r:id="rId10" w:history="1">
        <w:r>
          <w:rPr>
            <w:rStyle w:val="Hyperlink1"/>
          </w:rPr>
          <w:t>konkurs</w:t>
        </w:r>
        <w:r>
          <w:rPr>
            <w:rStyle w:val="aa"/>
            <w:rFonts w:ascii="Arial" w:hAnsi="Arial"/>
            <w:sz w:val="24"/>
            <w:szCs w:val="24"/>
          </w:rPr>
          <w:t>_</w:t>
        </w:r>
        <w:r>
          <w:rPr>
            <w:rStyle w:val="Hyperlink1"/>
          </w:rPr>
          <w:t>soyuz</w:t>
        </w:r>
        <w:r>
          <w:rPr>
            <w:rStyle w:val="aa"/>
            <w:rFonts w:ascii="Arial" w:hAnsi="Arial"/>
            <w:sz w:val="24"/>
            <w:szCs w:val="24"/>
          </w:rPr>
          <w:t>@</w:t>
        </w:r>
        <w:r>
          <w:rPr>
            <w:rStyle w:val="Hyperlink1"/>
          </w:rPr>
          <w:t>mail</w:t>
        </w:r>
        <w:r>
          <w:rPr>
            <w:rStyle w:val="aa"/>
            <w:rFonts w:ascii="Arial" w:hAnsi="Arial"/>
            <w:sz w:val="24"/>
            <w:szCs w:val="24"/>
          </w:rPr>
          <w:t>.</w:t>
        </w:r>
        <w:r>
          <w:rPr>
            <w:rStyle w:val="Hyperlink1"/>
          </w:rPr>
          <w:t>ru</w:t>
        </w:r>
      </w:hyperlink>
      <w:r>
        <w:rPr>
          <w:rStyle w:val="a7"/>
          <w:rFonts w:ascii="Arial" w:hAnsi="Arial"/>
          <w:sz w:val="24"/>
          <w:szCs w:val="24"/>
        </w:rPr>
        <w:t xml:space="preserve">  до  25 октября 2020 23.59 мин. 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Проекты, выполненные вручную, принимаются до 01 ноября 20-00 про адресу: Москва, Гранатный пер., д. 9, оф.49. 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Для принятия участия в Конкурсе необходимо оформить заявку на участие и оплатить регистрационный взнос. Физические лица могут оплатить регистрационный взнос при помощи банковской квитанции</w:t>
      </w:r>
      <w:r>
        <w:rPr>
          <w:rStyle w:val="a7"/>
          <w:rFonts w:ascii="Arial" w:hAnsi="Arial"/>
          <w:b/>
          <w:bCs/>
          <w:color w:val="C0504D"/>
          <w:sz w:val="24"/>
          <w:szCs w:val="24"/>
          <w:u w:color="C0504D"/>
        </w:rPr>
        <w:t>.</w:t>
      </w:r>
    </w:p>
    <w:p w:rsidR="00A6310C" w:rsidRDefault="00F7224B">
      <w:pPr>
        <w:pStyle w:val="a6"/>
        <w:spacing w:line="360" w:lineRule="auto"/>
        <w:ind w:firstLine="284"/>
        <w:jc w:val="both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 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 </w:t>
      </w:r>
      <w:r>
        <w:rPr>
          <w:rStyle w:val="a7"/>
          <w:rFonts w:ascii="Arial" w:hAnsi="Arial"/>
          <w:b/>
          <w:bCs/>
          <w:sz w:val="24"/>
          <w:szCs w:val="24"/>
        </w:rPr>
        <w:t>Регистрационный взнос Участника конкурса составляет: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 xml:space="preserve">- 1 000 </w:t>
      </w:r>
      <w:r>
        <w:rPr>
          <w:rStyle w:val="a7"/>
          <w:rFonts w:ascii="Arial" w:hAnsi="Arial"/>
          <w:sz w:val="24"/>
          <w:szCs w:val="24"/>
        </w:rPr>
        <w:t>(одна тысяча)</w:t>
      </w:r>
      <w:r>
        <w:rPr>
          <w:rStyle w:val="a7"/>
          <w:rFonts w:ascii="Arial" w:hAnsi="Arial"/>
          <w:b/>
          <w:bCs/>
          <w:sz w:val="24"/>
          <w:szCs w:val="24"/>
        </w:rPr>
        <w:t xml:space="preserve"> руб. за одну конкурсную работу (1 планшет).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Регистрационный взнос не возвращается.</w:t>
      </w:r>
    </w:p>
    <w:p w:rsidR="00A6310C" w:rsidRDefault="00A6310C">
      <w:pPr>
        <w:pStyle w:val="a6"/>
        <w:spacing w:line="360" w:lineRule="auto"/>
        <w:ind w:firstLine="284"/>
        <w:rPr>
          <w:rStyle w:val="a7"/>
          <w:rFonts w:ascii="Arial" w:eastAsia="Arial" w:hAnsi="Arial" w:cs="Arial"/>
        </w:rPr>
      </w:pP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b/>
          <w:bCs/>
          <w:sz w:val="24"/>
          <w:szCs w:val="24"/>
        </w:rPr>
      </w:pPr>
      <w:r>
        <w:rPr>
          <w:rStyle w:val="a7"/>
          <w:rFonts w:ascii="Arial" w:hAnsi="Arial"/>
          <w:b/>
          <w:bCs/>
        </w:rPr>
        <w:t>Важные даты Конкурса</w:t>
      </w:r>
      <w:r>
        <w:rPr>
          <w:rStyle w:val="a7"/>
          <w:rFonts w:ascii="Arial" w:hAnsi="Arial"/>
          <w:b/>
          <w:bCs/>
          <w:sz w:val="24"/>
          <w:szCs w:val="24"/>
        </w:rPr>
        <w:t>: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Опубликование Программы и Условий конкурса: 25 августа 2020 года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Регистрация участников конкурса</w:t>
      </w:r>
      <w:r>
        <w:rPr>
          <w:rStyle w:val="a7"/>
          <w:rFonts w:ascii="Arial" w:hAnsi="Arial"/>
          <w:color w:val="FF0000"/>
          <w:sz w:val="24"/>
          <w:szCs w:val="24"/>
          <w:u w:color="FF0000"/>
        </w:rPr>
        <w:t xml:space="preserve">: </w:t>
      </w:r>
      <w:r>
        <w:rPr>
          <w:rStyle w:val="a7"/>
          <w:rFonts w:ascii="Arial" w:hAnsi="Arial"/>
          <w:sz w:val="24"/>
          <w:szCs w:val="24"/>
        </w:rPr>
        <w:t>до 19 октября 2020 года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>Подача конкурсных проектов: в электронном виде до 25 октября 2020 года,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Подача конкурсных </w:t>
      </w:r>
      <w:proofErr w:type="gramStart"/>
      <w:r>
        <w:rPr>
          <w:rStyle w:val="a7"/>
          <w:rFonts w:ascii="Arial" w:hAnsi="Arial"/>
          <w:sz w:val="24"/>
          <w:szCs w:val="24"/>
        </w:rPr>
        <w:t>проектов  в</w:t>
      </w:r>
      <w:proofErr w:type="gramEnd"/>
      <w:r>
        <w:rPr>
          <w:rStyle w:val="a7"/>
          <w:rFonts w:ascii="Arial" w:hAnsi="Arial"/>
          <w:sz w:val="24"/>
          <w:szCs w:val="24"/>
        </w:rPr>
        <w:t xml:space="preserve"> готовом виде до 01 ноября 2020 года.</w:t>
      </w:r>
      <w:r>
        <w:rPr>
          <w:rStyle w:val="a7"/>
          <w:rFonts w:ascii="Arial" w:hAnsi="Arial"/>
          <w:sz w:val="24"/>
          <w:szCs w:val="24"/>
        </w:rPr>
        <w:tab/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sz w:val="24"/>
          <w:szCs w:val="24"/>
        </w:rPr>
        <w:t xml:space="preserve">                                                    </w:t>
      </w:r>
    </w:p>
    <w:p w:rsidR="00A6310C" w:rsidRDefault="00F7224B">
      <w:pPr>
        <w:pStyle w:val="a6"/>
        <w:spacing w:line="360" w:lineRule="auto"/>
        <w:ind w:firstLine="284"/>
        <w:rPr>
          <w:rStyle w:val="a7"/>
          <w:rFonts w:ascii="Arial" w:eastAsia="Arial" w:hAnsi="Arial" w:cs="Arial"/>
          <w:sz w:val="24"/>
          <w:szCs w:val="24"/>
        </w:rPr>
      </w:pPr>
      <w:r>
        <w:rPr>
          <w:rStyle w:val="a7"/>
          <w:rFonts w:ascii="Arial" w:hAnsi="Arial"/>
          <w:b/>
          <w:bCs/>
          <w:sz w:val="24"/>
          <w:szCs w:val="24"/>
        </w:rPr>
        <w:t>Объявление результатов конкурса и награждение победителей: 13 ноября 2020 года</w:t>
      </w:r>
      <w:r>
        <w:rPr>
          <w:rStyle w:val="a7"/>
          <w:rFonts w:ascii="Arial" w:hAnsi="Arial"/>
          <w:sz w:val="24"/>
          <w:szCs w:val="24"/>
        </w:rPr>
        <w:t>.</w:t>
      </w:r>
    </w:p>
    <w:p w:rsidR="00A6310C" w:rsidRDefault="00A6310C">
      <w:pPr>
        <w:pStyle w:val="a6"/>
        <w:spacing w:line="360" w:lineRule="auto"/>
        <w:ind w:firstLine="284"/>
        <w:jc w:val="center"/>
        <w:rPr>
          <w:rStyle w:val="a7"/>
          <w:rFonts w:ascii="Arial" w:eastAsia="Arial" w:hAnsi="Arial" w:cs="Arial"/>
          <w:b/>
          <w:bCs/>
          <w:sz w:val="24"/>
          <w:szCs w:val="24"/>
        </w:rPr>
      </w:pPr>
    </w:p>
    <w:p w:rsidR="00A6310C" w:rsidRDefault="00A6310C">
      <w:pPr>
        <w:pStyle w:val="a6"/>
        <w:spacing w:line="360" w:lineRule="auto"/>
        <w:ind w:firstLine="284"/>
        <w:jc w:val="center"/>
        <w:rPr>
          <w:rStyle w:val="a7"/>
          <w:rFonts w:ascii="Arial" w:eastAsia="Arial" w:hAnsi="Arial" w:cs="Arial"/>
          <w:b/>
          <w:bCs/>
          <w:sz w:val="24"/>
          <w:szCs w:val="24"/>
        </w:rPr>
      </w:pPr>
    </w:p>
    <w:p w:rsidR="00A6310C" w:rsidRDefault="00A6310C">
      <w:pPr>
        <w:pStyle w:val="a6"/>
        <w:spacing w:line="360" w:lineRule="auto"/>
        <w:ind w:firstLine="284"/>
        <w:jc w:val="center"/>
      </w:pPr>
    </w:p>
    <w:sectPr w:rsidR="00A6310C">
      <w:headerReference w:type="default" r:id="rId11"/>
      <w:footerReference w:type="default" r:id="rId12"/>
      <w:pgSz w:w="11900" w:h="16840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5A" w:rsidRDefault="004E105A">
      <w:pPr>
        <w:spacing w:after="0" w:line="240" w:lineRule="auto"/>
      </w:pPr>
      <w:r>
        <w:separator/>
      </w:r>
    </w:p>
  </w:endnote>
  <w:endnote w:type="continuationSeparator" w:id="0">
    <w:p w:rsidR="004E105A" w:rsidRDefault="004E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0C" w:rsidRDefault="00A6310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5A" w:rsidRDefault="004E105A">
      <w:pPr>
        <w:spacing w:after="0" w:line="240" w:lineRule="auto"/>
      </w:pPr>
      <w:r>
        <w:separator/>
      </w:r>
    </w:p>
  </w:footnote>
  <w:footnote w:type="continuationSeparator" w:id="0">
    <w:p w:rsidR="004E105A" w:rsidRDefault="004E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0C" w:rsidRDefault="00A6310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3D4"/>
    <w:multiLevelType w:val="hybridMultilevel"/>
    <w:tmpl w:val="F5204DB0"/>
    <w:numStyleLink w:val="1"/>
  </w:abstractNum>
  <w:abstractNum w:abstractNumId="1" w15:restartNumberingAfterBreak="0">
    <w:nsid w:val="0C262F60"/>
    <w:multiLevelType w:val="hybridMultilevel"/>
    <w:tmpl w:val="83C0DAE6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1E4C"/>
    <w:multiLevelType w:val="hybridMultilevel"/>
    <w:tmpl w:val="06566A36"/>
    <w:styleLink w:val="3"/>
    <w:lvl w:ilvl="0" w:tplc="17124E6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245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2AC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C1B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5682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8EB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D0EF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1200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846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0C38D8"/>
    <w:multiLevelType w:val="hybridMultilevel"/>
    <w:tmpl w:val="CA76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1AF"/>
    <w:multiLevelType w:val="multilevel"/>
    <w:tmpl w:val="A4CA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BC61B8"/>
    <w:multiLevelType w:val="hybridMultilevel"/>
    <w:tmpl w:val="4B9ABE74"/>
    <w:styleLink w:val="20"/>
    <w:lvl w:ilvl="0" w:tplc="D9DAF8DE">
      <w:start w:val="1"/>
      <w:numFmt w:val="decimal"/>
      <w:suff w:val="nothing"/>
      <w:lvlText w:val="%1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43286">
      <w:start w:val="1"/>
      <w:numFmt w:val="decimal"/>
      <w:suff w:val="nothing"/>
      <w:lvlText w:val="%2."/>
      <w:lvlJc w:val="left"/>
      <w:pPr>
        <w:tabs>
          <w:tab w:val="left" w:pos="708"/>
        </w:tabs>
        <w:ind w:left="72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AC672">
      <w:start w:val="1"/>
      <w:numFmt w:val="decimal"/>
      <w:suff w:val="nothing"/>
      <w:lvlText w:val="%3."/>
      <w:lvlJc w:val="left"/>
      <w:pPr>
        <w:tabs>
          <w:tab w:val="left" w:pos="708"/>
        </w:tabs>
        <w:ind w:left="144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0FA7A">
      <w:start w:val="1"/>
      <w:numFmt w:val="decimal"/>
      <w:suff w:val="nothing"/>
      <w:lvlText w:val="%4."/>
      <w:lvlJc w:val="left"/>
      <w:pPr>
        <w:tabs>
          <w:tab w:val="left" w:pos="708"/>
        </w:tabs>
        <w:ind w:left="216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C285E">
      <w:start w:val="1"/>
      <w:numFmt w:val="decimal"/>
      <w:suff w:val="nothing"/>
      <w:lvlText w:val="%5."/>
      <w:lvlJc w:val="left"/>
      <w:pPr>
        <w:tabs>
          <w:tab w:val="left" w:pos="708"/>
        </w:tabs>
        <w:ind w:left="288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083E6">
      <w:start w:val="1"/>
      <w:numFmt w:val="decimal"/>
      <w:suff w:val="nothing"/>
      <w:lvlText w:val="%6."/>
      <w:lvlJc w:val="left"/>
      <w:pPr>
        <w:tabs>
          <w:tab w:val="left" w:pos="708"/>
        </w:tabs>
        <w:ind w:left="360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C14D4">
      <w:start w:val="1"/>
      <w:numFmt w:val="decimal"/>
      <w:suff w:val="nothing"/>
      <w:lvlText w:val="%7."/>
      <w:lvlJc w:val="left"/>
      <w:pPr>
        <w:tabs>
          <w:tab w:val="left" w:pos="708"/>
        </w:tabs>
        <w:ind w:left="432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283D0">
      <w:start w:val="1"/>
      <w:numFmt w:val="decimal"/>
      <w:suff w:val="nothing"/>
      <w:lvlText w:val="%8."/>
      <w:lvlJc w:val="left"/>
      <w:pPr>
        <w:tabs>
          <w:tab w:val="left" w:pos="708"/>
        </w:tabs>
        <w:ind w:left="504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C8AC6">
      <w:start w:val="1"/>
      <w:numFmt w:val="decimal"/>
      <w:suff w:val="nothing"/>
      <w:lvlText w:val="%9."/>
      <w:lvlJc w:val="left"/>
      <w:pPr>
        <w:tabs>
          <w:tab w:val="left" w:pos="708"/>
        </w:tabs>
        <w:ind w:left="576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693330"/>
    <w:multiLevelType w:val="hybridMultilevel"/>
    <w:tmpl w:val="F5204DB0"/>
    <w:styleLink w:val="1"/>
    <w:lvl w:ilvl="0" w:tplc="E8D2500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7006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0B5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434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A28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02CC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0228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2E9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00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385836"/>
    <w:multiLevelType w:val="hybridMultilevel"/>
    <w:tmpl w:val="06566A36"/>
    <w:numStyleLink w:val="3"/>
  </w:abstractNum>
  <w:abstractNum w:abstractNumId="8" w15:restartNumberingAfterBreak="0">
    <w:nsid w:val="4E640FB3"/>
    <w:multiLevelType w:val="hybridMultilevel"/>
    <w:tmpl w:val="D576991A"/>
    <w:styleLink w:val="2"/>
    <w:lvl w:ilvl="0" w:tplc="F822FAF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EDB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C01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38A3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A21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E01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21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6D6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AC3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0343DB6"/>
    <w:multiLevelType w:val="hybridMultilevel"/>
    <w:tmpl w:val="D576991A"/>
    <w:numStyleLink w:val="2"/>
  </w:abstractNum>
  <w:abstractNum w:abstractNumId="10" w15:restartNumberingAfterBreak="0">
    <w:nsid w:val="787A29FB"/>
    <w:multiLevelType w:val="hybridMultilevel"/>
    <w:tmpl w:val="4B9ABE74"/>
    <w:numStyleLink w:val="20"/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0"/>
    <w:lvlOverride w:ilvl="0">
      <w:lvl w:ilvl="0" w:tplc="C102F22A">
        <w:start w:val="1"/>
        <w:numFmt w:val="decimal"/>
        <w:suff w:val="nothing"/>
        <w:lvlText w:val="%1."/>
        <w:lvlJc w:val="left"/>
        <w:pPr>
          <w:tabs>
            <w:tab w:val="left" w:pos="720"/>
          </w:tabs>
          <w:ind w:left="436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4CD7A4">
        <w:start w:val="1"/>
        <w:numFmt w:val="decimal"/>
        <w:suff w:val="nothing"/>
        <w:lvlText w:val="%2."/>
        <w:lvlJc w:val="left"/>
        <w:pPr>
          <w:tabs>
            <w:tab w:val="left" w:pos="720"/>
          </w:tabs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CC3BE4">
        <w:start w:val="1"/>
        <w:numFmt w:val="decimal"/>
        <w:suff w:val="nothing"/>
        <w:lvlText w:val="%3."/>
        <w:lvlJc w:val="left"/>
        <w:pPr>
          <w:tabs>
            <w:tab w:val="left" w:pos="720"/>
          </w:tabs>
          <w:ind w:left="144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20E024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216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63034">
        <w:start w:val="1"/>
        <w:numFmt w:val="decimal"/>
        <w:suff w:val="nothing"/>
        <w:lvlText w:val="%5."/>
        <w:lvlJc w:val="left"/>
        <w:pPr>
          <w:tabs>
            <w:tab w:val="left" w:pos="720"/>
          </w:tabs>
          <w:ind w:left="288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DA00C8">
        <w:start w:val="1"/>
        <w:numFmt w:val="decimal"/>
        <w:suff w:val="nothing"/>
        <w:lvlText w:val="%6."/>
        <w:lvlJc w:val="left"/>
        <w:pPr>
          <w:tabs>
            <w:tab w:val="left" w:pos="720"/>
          </w:tabs>
          <w:ind w:left="360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D61BFE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43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8EF7BE">
        <w:start w:val="1"/>
        <w:numFmt w:val="decimal"/>
        <w:suff w:val="nothing"/>
        <w:lvlText w:val="%8."/>
        <w:lvlJc w:val="left"/>
        <w:pPr>
          <w:tabs>
            <w:tab w:val="left" w:pos="720"/>
          </w:tabs>
          <w:ind w:left="504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4E3132">
        <w:start w:val="1"/>
        <w:numFmt w:val="decimal"/>
        <w:suff w:val="nothing"/>
        <w:lvlText w:val="%9."/>
        <w:lvlJc w:val="left"/>
        <w:pPr>
          <w:tabs>
            <w:tab w:val="left" w:pos="720"/>
          </w:tabs>
          <w:ind w:left="576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0C"/>
    <w:rsid w:val="00176C0B"/>
    <w:rsid w:val="004E105A"/>
    <w:rsid w:val="00A6310C"/>
    <w:rsid w:val="00A63DBF"/>
    <w:rsid w:val="00E01849"/>
    <w:rsid w:val="00EB2BFE"/>
    <w:rsid w:val="00F7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49A"/>
  <w15:docId w15:val="{A3A1C98D-45EF-4641-A2D2-0296B2D7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6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5BD1"/>
      <w:sz w:val="23"/>
      <w:szCs w:val="23"/>
      <w:u w:color="005BD1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20">
    <w:name w:val="Импортированный стиль 2.0"/>
    <w:pPr>
      <w:numPr>
        <w:numId w:val="7"/>
      </w:numPr>
    </w:pPr>
  </w:style>
  <w:style w:type="paragraph" w:styleId="a9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1">
    <w:name w:val="Hyperlink.1"/>
    <w:basedOn w:val="aa"/>
    <w:rPr>
      <w:rFonts w:ascii="Arial" w:eastAsia="Arial" w:hAnsi="Arial" w:cs="Arial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Zcy/5CbZ88RU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QSOceK1F7n6m0HecgXw9ozQoLZ533PMJN623hpAi4WJerNg/view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nkurs_soyu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QSOceK1F7n6m0HecgXw9ozQoLZ533PMJN623hpAi4WJerNg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1254</Words>
  <Characters>9486</Characters>
  <Application>Microsoft Office Word</Application>
  <DocSecurity>0</DocSecurity>
  <Lines>237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2020-08-25T13:49:00Z</dcterms:created>
  <dcterms:modified xsi:type="dcterms:W3CDTF">2020-09-12T08:49:00Z</dcterms:modified>
</cp:coreProperties>
</file>