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6F" w:rsidRPr="00B9286F" w:rsidRDefault="00B9286F" w:rsidP="00B9286F">
      <w:pPr>
        <w:spacing w:before="300" w:after="150" w:line="240" w:lineRule="auto"/>
        <w:outlineLvl w:val="1"/>
        <w:rPr>
          <w:rFonts w:ascii="Times New Roman" w:eastAsia="Times New Roman" w:hAnsi="Times New Roman" w:cs="Times New Roman"/>
          <w:sz w:val="32"/>
          <w:szCs w:val="32"/>
          <w:lang w:eastAsia="ru-RU"/>
        </w:rPr>
      </w:pPr>
      <w:bookmarkStart w:id="0" w:name="_GoBack"/>
      <w:r w:rsidRPr="00B9286F">
        <w:rPr>
          <w:rFonts w:ascii="Times New Roman" w:eastAsia="Times New Roman" w:hAnsi="Times New Roman" w:cs="Times New Roman"/>
          <w:sz w:val="32"/>
          <w:szCs w:val="32"/>
          <w:lang w:eastAsia="ru-RU"/>
        </w:rPr>
        <w:t>ГЛАВА 70 "АВТОРСКОЕ ПРАВО" ЧАСТИ IV ГРАЖДАНСКОГО КОДЕКСА РФ</w:t>
      </w:r>
    </w:p>
    <w:bookmarkEnd w:id="0"/>
    <w:p w:rsidR="00B9286F" w:rsidRDefault="00B9286F" w:rsidP="00B9286F">
      <w:pPr>
        <w:spacing w:after="150" w:line="240" w:lineRule="auto"/>
        <w:rPr>
          <w:rFonts w:ascii="Times New Roman" w:eastAsia="Times New Roman" w:hAnsi="Times New Roman" w:cs="Times New Roman"/>
          <w:sz w:val="21"/>
          <w:szCs w:val="21"/>
          <w:lang w:eastAsia="ru-RU"/>
        </w:rPr>
      </w:pP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Глава 70. АВТОРСКОЕ ПРАВО</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Статья 1255. Авторские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Интеллектуальные права на произведения науки, литературы и искусства являются авторскими правами.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Автору произведения принадлежат следующие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право авторства;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право автора на имя;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право на неприкосновенность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право на обнародование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1256. Действие исключительного права на произведения науки, литературы и искусства на территории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произведения науки, литературы и искусства распространяется: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1257. Автор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1258. Соавторство</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1259. Объекты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литературные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драматические и музыкально-драматические произведения, сценарные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хореографические произведения и пантомимы;</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музыкальные произведения с текстом или без текста;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аудиовизуальные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произведения живописи, скульптуры, графики, дизайна, графические рассказы, комиксы и другие произведения изобразительного искусства;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произведения декоративно-прикладного и сценографического искусства;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фотографические произведения и произведения, полученные способами, аналогичными фотографии;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соответствии с Федеральным законом от 30.12.2015 N 431-ФЗ с 1 января 2017 года в абзаце одиннадцатом пункта 1 статьи 1259 слово ", топографии" будет исключено.</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географические и другие карты, планы, эскизы и пластические произведения, относящиеся к географии, топографии и к другим наукам;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29.06.2015 N 205-ФЗ)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другие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К объектам авторских прав также относятся программы для ЭВМ, которые охраняются как литературные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К объектам авторских прав относятся: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производные произведения, то есть произведения, представляющие собой переработку другого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составные произведения, то есть произведения, представляющие собой по подбору или расположению материалов результат творческого труда.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B9286F">
        <w:rPr>
          <w:rFonts w:ascii="Times New Roman" w:eastAsia="Times New Roman" w:hAnsi="Times New Roman" w:cs="Times New Roman"/>
          <w:sz w:val="21"/>
          <w:szCs w:val="21"/>
          <w:lang w:eastAsia="ru-RU"/>
        </w:rPr>
        <w:t>звуко</w:t>
      </w:r>
      <w:proofErr w:type="spellEnd"/>
      <w:r w:rsidRPr="00B9286F">
        <w:rPr>
          <w:rFonts w:ascii="Times New Roman" w:eastAsia="Times New Roman" w:hAnsi="Times New Roman" w:cs="Times New Roman"/>
          <w:sz w:val="21"/>
          <w:szCs w:val="21"/>
          <w:lang w:eastAsia="ru-RU"/>
        </w:rPr>
        <w:t>- или видеозаписи, в объемно-пространственной форме.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29.06.2015 N 205-ФЗ)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Не являются объектами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государственные символы и знаки (флаги, гербы, ордена, денежные знаки и тому подобное), а также символы и знаки муниципальных образований;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произведения народного творчества (фольклор), не имеющие конкретных авторов;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7. Авторские права распространяются на часть произведения, на его название, </w:t>
      </w:r>
      <w:proofErr w:type="gramStart"/>
      <w:r w:rsidRPr="00B9286F">
        <w:rPr>
          <w:rFonts w:ascii="Times New Roman" w:eastAsia="Times New Roman" w:hAnsi="Times New Roman" w:cs="Times New Roman"/>
          <w:sz w:val="21"/>
          <w:szCs w:val="21"/>
          <w:lang w:eastAsia="ru-RU"/>
        </w:rPr>
        <w:t>на персонаж</w:t>
      </w:r>
      <w:proofErr w:type="gramEnd"/>
      <w:r w:rsidRPr="00B9286F">
        <w:rPr>
          <w:rFonts w:ascii="Times New Roman" w:eastAsia="Times New Roman" w:hAnsi="Times New Roman" w:cs="Times New Roman"/>
          <w:sz w:val="21"/>
          <w:szCs w:val="21"/>
          <w:lang w:eastAsia="ru-RU"/>
        </w:rPr>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1260. Переводы, иные производные произведения. Составные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Pr="00B9286F">
        <w:rPr>
          <w:rFonts w:ascii="Times New Roman" w:eastAsia="Times New Roman" w:hAnsi="Times New Roman" w:cs="Times New Roman"/>
          <w:sz w:val="21"/>
          <w:szCs w:val="21"/>
          <w:lang w:eastAsia="ru-RU"/>
        </w:rPr>
        <w:t>составительство</w:t>
      </w:r>
      <w:proofErr w:type="spellEnd"/>
      <w:r w:rsidRPr="00B9286F">
        <w:rPr>
          <w:rFonts w:ascii="Times New Roman" w:eastAsia="Times New Roman" w:hAnsi="Times New Roman" w:cs="Times New Roman"/>
          <w:sz w:val="21"/>
          <w:szCs w:val="21"/>
          <w:lang w:eastAsia="ru-RU"/>
        </w:rPr>
        <w:t>).</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1261. Программы для ЭВМ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1262. Государственная регистрация программ для ЭВМ и баз данных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Заявка на регистрацию должна содержать:</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депонируемые материалы, идентифицирующие программу для ЭВМ или базу данных, включая реферат;</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абзац утратил силу с 1 октября 2014 года. - Федеральный закон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5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w:t>
      </w:r>
      <w:r w:rsidRPr="00B9286F">
        <w:rPr>
          <w:rFonts w:ascii="Times New Roman" w:eastAsia="Times New Roman" w:hAnsi="Times New Roman" w:cs="Times New Roman"/>
          <w:sz w:val="21"/>
          <w:szCs w:val="21"/>
          <w:lang w:eastAsia="ru-RU"/>
        </w:rPr>
        <w:lastRenderedPageBreak/>
        <w:t>технических ошибок по собственной инициативе или по просьбе любого лица, предварительно уведомив об этом правообладателя.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5.1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1263. Аудиовизуальное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Авторами аудиовизуального произведения являются: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режиссер-постановщик;</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 сценария;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Федеральных законов от 12.03.2014 N 35-ФЗ, от 28.11.2015 N 342-ФЗ)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пункте 2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4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1264. Проекты официальных документов, символов и знаков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1265. Право авторства и право автора на имя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1266. Право на неприкосновенность произведения и защита произведения от искажений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w:t>
      </w:r>
      <w:r w:rsidRPr="00B9286F">
        <w:rPr>
          <w:rFonts w:ascii="Times New Roman" w:eastAsia="Times New Roman" w:hAnsi="Times New Roman" w:cs="Times New Roman"/>
          <w:sz w:val="21"/>
          <w:szCs w:val="21"/>
          <w:lang w:eastAsia="ru-RU"/>
        </w:rPr>
        <w:lastRenderedPageBreak/>
        <w:t>152 настоящего Кодекса. В этих случаях по требованию заинтересованных лиц допускается защита чести и достоинства автора и после его смерти.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случаях, предусмотренных пунктом 5 статьи 1233 и пунктом 2 статьи 1286.1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3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О применении статьи 1267 см. Федеральный закон от 18.12.2006 N 231-ФЗ.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1267. Охрана авторства, имени автора и неприкосновенности произведения после смерти автора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Авторство, имя автора и неприкосновенность произведения охраняются бессрочно.</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При отсутствии таких указаний или в случае </w:t>
      </w:r>
      <w:proofErr w:type="gramStart"/>
      <w:r w:rsidRPr="00B9286F">
        <w:rPr>
          <w:rFonts w:ascii="Times New Roman" w:eastAsia="Times New Roman" w:hAnsi="Times New Roman" w:cs="Times New Roman"/>
          <w:sz w:val="21"/>
          <w:szCs w:val="21"/>
          <w:lang w:eastAsia="ru-RU"/>
        </w:rPr>
        <w:t>отказа</w:t>
      </w:r>
      <w:proofErr w:type="gramEnd"/>
      <w:r w:rsidRPr="00B9286F">
        <w:rPr>
          <w:rFonts w:ascii="Times New Roman" w:eastAsia="Times New Roman" w:hAnsi="Times New Roman" w:cs="Times New Roman"/>
          <w:sz w:val="21"/>
          <w:szCs w:val="21"/>
          <w:lang w:eastAsia="ru-RU"/>
        </w:rPr>
        <w:t xml:space="preserve">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1268. Право на обнародование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1269. Право на отзыв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w:t>
      </w:r>
      <w:r w:rsidRPr="00B9286F">
        <w:rPr>
          <w:rFonts w:ascii="Times New Roman" w:eastAsia="Times New Roman" w:hAnsi="Times New Roman" w:cs="Times New Roman"/>
          <w:sz w:val="21"/>
          <w:szCs w:val="21"/>
          <w:lang w:eastAsia="ru-RU"/>
        </w:rPr>
        <w:lastRenderedPageBreak/>
        <w:t>исключительное право на произведение или предоставлено право использования произведения, причиненных таким решением убытков.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Правила настоящей статьи не применяются к программам для ЭВМ, к служебным произведениям и к произведениям, вошедшим в сложный объект (статья 1240).</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1270. Исключительное право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Автору произведения или иному правообладателю принадлежит исключительное право 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B9286F">
        <w:rPr>
          <w:rFonts w:ascii="Times New Roman" w:eastAsia="Times New Roman" w:hAnsi="Times New Roman" w:cs="Times New Roman"/>
          <w:sz w:val="21"/>
          <w:szCs w:val="21"/>
          <w:lang w:eastAsia="ru-RU"/>
        </w:rPr>
        <w:t>звуко</w:t>
      </w:r>
      <w:proofErr w:type="spellEnd"/>
      <w:r w:rsidRPr="00B9286F">
        <w:rPr>
          <w:rFonts w:ascii="Times New Roman" w:eastAsia="Times New Roman" w:hAnsi="Times New Roman" w:cs="Times New Roman"/>
          <w:sz w:val="21"/>
          <w:szCs w:val="21"/>
          <w:lang w:eastAsia="ru-RU"/>
        </w:rPr>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1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распространение произведения путем продажи или иного отчуждения его оригинала или экземпляров;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импорт оригинала или экземпляров произведения в целях распространения;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прокат оригинала или экземпляра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w:t>
      </w:r>
      <w:r w:rsidRPr="00B9286F">
        <w:rPr>
          <w:rFonts w:ascii="Times New Roman" w:eastAsia="Times New Roman" w:hAnsi="Times New Roman" w:cs="Times New Roman"/>
          <w:sz w:val="21"/>
          <w:szCs w:val="21"/>
          <w:lang w:eastAsia="ru-RU"/>
        </w:rPr>
        <w:lastRenderedPageBreak/>
        <w:t>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8.1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10) практическая реализация архитектурного, дизайнерского, градостроительного или садово-паркового проекта;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1271. Знак охраны авторского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латинской буквы "C" в окружности;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имени или наименования правообладателя;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года первого опубликования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1272. Распространение оригинала или экземпляров опубликованного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w:t>
      </w:r>
      <w:r w:rsidRPr="00B9286F">
        <w:rPr>
          <w:rFonts w:ascii="Times New Roman" w:eastAsia="Times New Roman" w:hAnsi="Times New Roman" w:cs="Times New Roman"/>
          <w:sz w:val="21"/>
          <w:szCs w:val="21"/>
          <w:lang w:eastAsia="ru-RU"/>
        </w:rPr>
        <w:lastRenderedPageBreak/>
        <w:t>и без выплаты ему вознаграждения, за исключением случая, предусмотренного статьей 1293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1273. Свободное воспроизведение произведения в личных целях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04.10.2010 N 259-ФЗ)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воспроизведения произведений архитектуры в форме зданий и аналогичных сооружений;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воспроизведения баз данных или их существенных частей, кроме случаев, предусмотренных статьей 1280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воспроизведения программ для ЭВМ, кроме случаев, предусмотренных статьей 1280настоящего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репродуцирования книг (полностью) и нотных текстов (статья 1275), то есть их факсимильного воспроизведения с помощью любых технических средств, осуществляемого не в целях издания;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4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2 введен Федеральным законом от 04.10.2010 N 259-ФЗ)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1274. Свободное использование произведения в информационных, научных, учебных или культурных целях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1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2)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B9286F">
        <w:rPr>
          <w:rFonts w:ascii="Times New Roman" w:eastAsia="Times New Roman" w:hAnsi="Times New Roman" w:cs="Times New Roman"/>
          <w:sz w:val="21"/>
          <w:szCs w:val="21"/>
          <w:lang w:eastAsia="ru-RU"/>
        </w:rPr>
        <w:t>звуко</w:t>
      </w:r>
      <w:proofErr w:type="spellEnd"/>
      <w:r w:rsidRPr="00B9286F">
        <w:rPr>
          <w:rFonts w:ascii="Times New Roman" w:eastAsia="Times New Roman" w:hAnsi="Times New Roman" w:cs="Times New Roman"/>
          <w:sz w:val="21"/>
          <w:szCs w:val="21"/>
          <w:lang w:eastAsia="ru-RU"/>
        </w:rPr>
        <w:t>- и видеозаписях учебного характера в объеме, оправданном поставленной целью;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w:t>
      </w:r>
      <w:r w:rsidRPr="00B9286F">
        <w:rPr>
          <w:rFonts w:ascii="Times New Roman" w:eastAsia="Times New Roman" w:hAnsi="Times New Roman" w:cs="Times New Roman"/>
          <w:sz w:val="21"/>
          <w:szCs w:val="21"/>
          <w:lang w:eastAsia="ru-RU"/>
        </w:rPr>
        <w:lastRenderedPageBreak/>
        <w:t>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3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4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5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Федеральных законов от 12.03.2014 N 35-ФЗ, от 28.11.2015 N 358-ФЗ)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7) запись на электронном носителе, в том числе запись в память ЭВМ, и доведение до всеобщего сведения авторефератов диссертаций.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7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proofErr w:type="spellStart"/>
      <w:r w:rsidRPr="00B9286F">
        <w:rPr>
          <w:rFonts w:ascii="Times New Roman" w:eastAsia="Times New Roman" w:hAnsi="Times New Roman" w:cs="Times New Roman"/>
          <w:sz w:val="21"/>
          <w:szCs w:val="21"/>
          <w:lang w:eastAsia="ru-RU"/>
        </w:rPr>
        <w:t>Переченьспециальных</w:t>
      </w:r>
      <w:proofErr w:type="spellEnd"/>
      <w:r w:rsidRPr="00B9286F">
        <w:rPr>
          <w:rFonts w:ascii="Times New Roman" w:eastAsia="Times New Roman" w:hAnsi="Times New Roman" w:cs="Times New Roman"/>
          <w:sz w:val="21"/>
          <w:szCs w:val="21"/>
          <w:lang w:eastAsia="ru-RU"/>
        </w:rPr>
        <w:t xml:space="preserve">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2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3. Допускаются без согласия автора или иного правообладателя и без выплаты вознаграждения </w:t>
      </w:r>
      <w:proofErr w:type="spellStart"/>
      <w:r w:rsidRPr="00B9286F">
        <w:rPr>
          <w:rFonts w:ascii="Times New Roman" w:eastAsia="Times New Roman" w:hAnsi="Times New Roman" w:cs="Times New Roman"/>
          <w:sz w:val="21"/>
          <w:szCs w:val="21"/>
          <w:lang w:eastAsia="ru-RU"/>
        </w:rPr>
        <w:t>тифлокомментирование</w:t>
      </w:r>
      <w:proofErr w:type="spellEnd"/>
      <w:r w:rsidRPr="00B9286F">
        <w:rPr>
          <w:rFonts w:ascii="Times New Roman" w:eastAsia="Times New Roman" w:hAnsi="Times New Roman" w:cs="Times New Roman"/>
          <w:sz w:val="21"/>
          <w:szCs w:val="21"/>
          <w:lang w:eastAsia="ru-RU"/>
        </w:rPr>
        <w:t xml:space="preserve">, снабжение произведения </w:t>
      </w:r>
      <w:proofErr w:type="spellStart"/>
      <w:r w:rsidRPr="00B9286F">
        <w:rPr>
          <w:rFonts w:ascii="Times New Roman" w:eastAsia="Times New Roman" w:hAnsi="Times New Roman" w:cs="Times New Roman"/>
          <w:sz w:val="21"/>
          <w:szCs w:val="21"/>
          <w:lang w:eastAsia="ru-RU"/>
        </w:rPr>
        <w:t>сурдопереводом</w:t>
      </w:r>
      <w:proofErr w:type="spellEnd"/>
      <w:r w:rsidRPr="00B9286F">
        <w:rPr>
          <w:rFonts w:ascii="Times New Roman" w:eastAsia="Times New Roman" w:hAnsi="Times New Roman" w:cs="Times New Roman"/>
          <w:sz w:val="21"/>
          <w:szCs w:val="21"/>
          <w:lang w:eastAsia="ru-RU"/>
        </w:rPr>
        <w:t xml:space="preserve"> в целях облегчения восприятия произведения лицами с ограниченными физическими возможностями.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3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4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1275. Свободное использование произведения библиотеками, архивами и образовательными организациями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1. Общедоступные библиотеки, а также архивы, доступ </w:t>
      </w:r>
      <w:proofErr w:type="gramStart"/>
      <w:r w:rsidRPr="00B9286F">
        <w:rPr>
          <w:rFonts w:ascii="Times New Roman" w:eastAsia="Times New Roman" w:hAnsi="Times New Roman" w:cs="Times New Roman"/>
          <w:sz w:val="21"/>
          <w:szCs w:val="21"/>
          <w:lang w:eastAsia="ru-RU"/>
        </w:rPr>
        <w:t>к архивным документам</w:t>
      </w:r>
      <w:proofErr w:type="gramEnd"/>
      <w:r w:rsidRPr="00B9286F">
        <w:rPr>
          <w:rFonts w:ascii="Times New Roman" w:eastAsia="Times New Roman" w:hAnsi="Times New Roman" w:cs="Times New Roman"/>
          <w:sz w:val="21"/>
          <w:szCs w:val="21"/>
          <w:lang w:eastAsia="ru-RU"/>
        </w:rPr>
        <w:t xml:space="preserve">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2. Общедоступные библиотеки, а также архивы, доступ </w:t>
      </w:r>
      <w:proofErr w:type="gramStart"/>
      <w:r w:rsidRPr="00B9286F">
        <w:rPr>
          <w:rFonts w:ascii="Times New Roman" w:eastAsia="Times New Roman" w:hAnsi="Times New Roman" w:cs="Times New Roman"/>
          <w:sz w:val="21"/>
          <w:szCs w:val="21"/>
          <w:lang w:eastAsia="ru-RU"/>
        </w:rPr>
        <w:t>к архивным документам</w:t>
      </w:r>
      <w:proofErr w:type="gramEnd"/>
      <w:r w:rsidRPr="00B9286F">
        <w:rPr>
          <w:rFonts w:ascii="Times New Roman" w:eastAsia="Times New Roman" w:hAnsi="Times New Roman" w:cs="Times New Roman"/>
          <w:sz w:val="21"/>
          <w:szCs w:val="21"/>
          <w:lang w:eastAsia="ru-RU"/>
        </w:rPr>
        <w:t xml:space="preserve">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в целях обеспечения сохранности и доступности для пользователей: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ветхих, изношенных, испорченных, дефектных экземпляров произведений;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единичных и (или) редких экземпляров произведений, рукописей, выдача которых пользователям может привести к их утрате, порче или уничтожению;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экземпляров произведений, записанных на машиночитаемых носителях, для пользования которыми отсутствуют необходимые средства;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w:t>
      </w:r>
      <w:proofErr w:type="gramStart"/>
      <w:r w:rsidRPr="00B9286F">
        <w:rPr>
          <w:rFonts w:ascii="Times New Roman" w:eastAsia="Times New Roman" w:hAnsi="Times New Roman" w:cs="Times New Roman"/>
          <w:sz w:val="21"/>
          <w:szCs w:val="21"/>
          <w:lang w:eastAsia="ru-RU"/>
        </w:rPr>
        <w:t>к архивным документам</w:t>
      </w:r>
      <w:proofErr w:type="gramEnd"/>
      <w:r w:rsidRPr="00B9286F">
        <w:rPr>
          <w:rFonts w:ascii="Times New Roman" w:eastAsia="Times New Roman" w:hAnsi="Times New Roman" w:cs="Times New Roman"/>
          <w:sz w:val="21"/>
          <w:szCs w:val="21"/>
          <w:lang w:eastAsia="ru-RU"/>
        </w:rPr>
        <w:t xml:space="preserve"> которых не ограничен.</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Копии экземпляров произведений, созданные в электронной форме в соответствии с пунктом 2настоящей статьи, могут предоставляться пользователям с соблюдением условий, предусмотренных пунктом 1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пунктом 2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Копии диссертаций, созданные в электронной форме, могут предоставляться пользователям с соблюдением условий, предусмотренных пунктом 1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w:t>
      </w:r>
      <w:r w:rsidRPr="00B9286F">
        <w:rPr>
          <w:rFonts w:ascii="Times New Roman" w:eastAsia="Times New Roman" w:hAnsi="Times New Roman" w:cs="Times New Roman"/>
          <w:sz w:val="21"/>
          <w:szCs w:val="21"/>
          <w:lang w:eastAsia="ru-RU"/>
        </w:rPr>
        <w:lastRenderedPageBreak/>
        <w:t>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1276. Свободное использование произведения, постоянно находящегося в месте, открытом для свободного посещения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1277. Свободное публичное исполнение правомерно обнародованного музыкального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Статья 1278. Свободное воспроизведение произведения для целей </w:t>
      </w:r>
      <w:proofErr w:type="spellStart"/>
      <w:r w:rsidRPr="00B9286F">
        <w:rPr>
          <w:rFonts w:ascii="Times New Roman" w:eastAsia="Times New Roman" w:hAnsi="Times New Roman" w:cs="Times New Roman"/>
          <w:sz w:val="21"/>
          <w:szCs w:val="21"/>
          <w:lang w:eastAsia="ru-RU"/>
        </w:rPr>
        <w:t>правоприменения</w:t>
      </w:r>
      <w:proofErr w:type="spellEnd"/>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1279. Свободная запись произведения организацией эфирного вещания в целях краткосрочного пользования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1280. Право пользователя программы для ЭВМ и базы данных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w:t>
      </w:r>
      <w:proofErr w:type="spellStart"/>
      <w:r w:rsidRPr="00B9286F">
        <w:rPr>
          <w:rFonts w:ascii="Times New Roman" w:eastAsia="Times New Roman" w:hAnsi="Times New Roman" w:cs="Times New Roman"/>
          <w:sz w:val="21"/>
          <w:szCs w:val="21"/>
          <w:lang w:eastAsia="ru-RU"/>
        </w:rPr>
        <w:t>пп</w:t>
      </w:r>
      <w:proofErr w:type="spellEnd"/>
      <w:r w:rsidRPr="00B9286F">
        <w:rPr>
          <w:rFonts w:ascii="Times New Roman" w:eastAsia="Times New Roman" w:hAnsi="Times New Roman" w:cs="Times New Roman"/>
          <w:sz w:val="21"/>
          <w:szCs w:val="21"/>
          <w:lang w:eastAsia="ru-RU"/>
        </w:rPr>
        <w:t>. 1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B9286F">
        <w:rPr>
          <w:rFonts w:ascii="Times New Roman" w:eastAsia="Times New Roman" w:hAnsi="Times New Roman" w:cs="Times New Roman"/>
          <w:sz w:val="21"/>
          <w:szCs w:val="21"/>
          <w:lang w:eastAsia="ru-RU"/>
        </w:rPr>
        <w:t>декомпилировать</w:t>
      </w:r>
      <w:proofErr w:type="spellEnd"/>
      <w:r w:rsidRPr="00B9286F">
        <w:rPr>
          <w:rFonts w:ascii="Times New Roman" w:eastAsia="Times New Roman" w:hAnsi="Times New Roman" w:cs="Times New Roman"/>
          <w:sz w:val="21"/>
          <w:szCs w:val="21"/>
          <w:lang w:eastAsia="ru-RU"/>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B9286F">
        <w:rPr>
          <w:rFonts w:ascii="Times New Roman" w:eastAsia="Times New Roman" w:hAnsi="Times New Roman" w:cs="Times New Roman"/>
          <w:sz w:val="21"/>
          <w:szCs w:val="21"/>
          <w:lang w:eastAsia="ru-RU"/>
        </w:rPr>
        <w:t>декомпилируемой</w:t>
      </w:r>
      <w:proofErr w:type="spellEnd"/>
      <w:r w:rsidRPr="00B9286F">
        <w:rPr>
          <w:rFonts w:ascii="Times New Roman" w:eastAsia="Times New Roman" w:hAnsi="Times New Roman" w:cs="Times New Roman"/>
          <w:sz w:val="21"/>
          <w:szCs w:val="21"/>
          <w:lang w:eastAsia="ru-RU"/>
        </w:rPr>
        <w:t xml:space="preserve"> программой, при соблюдении следующих условий: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информация, необходимая для достижения способности к взаимодействию, ранее не была доступна этому лицу из других источников;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2) указанные действия осуществляются в отношении только тех частей </w:t>
      </w:r>
      <w:proofErr w:type="spellStart"/>
      <w:r w:rsidRPr="00B9286F">
        <w:rPr>
          <w:rFonts w:ascii="Times New Roman" w:eastAsia="Times New Roman" w:hAnsi="Times New Roman" w:cs="Times New Roman"/>
          <w:sz w:val="21"/>
          <w:szCs w:val="21"/>
          <w:lang w:eastAsia="ru-RU"/>
        </w:rPr>
        <w:t>декомпилируемой</w:t>
      </w:r>
      <w:proofErr w:type="spellEnd"/>
      <w:r w:rsidRPr="00B9286F">
        <w:rPr>
          <w:rFonts w:ascii="Times New Roman" w:eastAsia="Times New Roman" w:hAnsi="Times New Roman" w:cs="Times New Roman"/>
          <w:sz w:val="21"/>
          <w:szCs w:val="21"/>
          <w:lang w:eastAsia="ru-RU"/>
        </w:rPr>
        <w:t xml:space="preserve"> программы для ЭВМ, которые необходимы для достижения способности к взаимодействию;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w:t>
      </w:r>
      <w:r w:rsidRPr="00B9286F">
        <w:rPr>
          <w:rFonts w:ascii="Times New Roman" w:eastAsia="Times New Roman" w:hAnsi="Times New Roman" w:cs="Times New Roman"/>
          <w:sz w:val="21"/>
          <w:szCs w:val="21"/>
          <w:lang w:eastAsia="ru-RU"/>
        </w:rPr>
        <w:lastRenderedPageBreak/>
        <w:t xml:space="preserve">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B9286F">
        <w:rPr>
          <w:rFonts w:ascii="Times New Roman" w:eastAsia="Times New Roman" w:hAnsi="Times New Roman" w:cs="Times New Roman"/>
          <w:sz w:val="21"/>
          <w:szCs w:val="21"/>
          <w:lang w:eastAsia="ru-RU"/>
        </w:rPr>
        <w:t>декомпилируемой</w:t>
      </w:r>
      <w:proofErr w:type="spellEnd"/>
      <w:r w:rsidRPr="00B9286F">
        <w:rPr>
          <w:rFonts w:ascii="Times New Roman" w:eastAsia="Times New Roman" w:hAnsi="Times New Roman" w:cs="Times New Roman"/>
          <w:sz w:val="21"/>
          <w:szCs w:val="21"/>
          <w:lang w:eastAsia="ru-RU"/>
        </w:rPr>
        <w:t xml:space="preserve"> программой для ЭВМ, или для осуществления другого действия, нарушающего исключительное право на программу для ЭВМ.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1281. Срок действия исключительного права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1282. Переход произведения в общественное достояние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Права гражданина, который правомерно обнародовал такое произведение, определяются в соответствии с главой 71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1283. Переход исключительного права на произведение по наследству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произведение переходит по наследству.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1284. Обращение взыскания на исключительное право на произведение и на право использования произведения по лицензии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1285. Договор об отчуждении исключительного права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1286. Лицензионный договор о предоставлении права использования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3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Пользователю программы для ЭВМ или базы данных наряду с правами, принадлежащими в силу статьи 1280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4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Правила пункта 5 статьи 1286 применяются к лицензионным договорам, предложения о заключении которых сделаны после дня вступления в силу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Лицензионный договор, заключаемый в упрощенном порядке, является безвозмездным,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5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1286.1. Открытая лицензия на использование произведения науки, литературы или искусства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(введена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438). В этом случае письменная форма договора считается соблюденной.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Открытая лицензия является безвозмездной, если ею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Лицензиар, предоставивший открытую лицензию, вправе в одностороннем порядке полностью или частично отказаться от договора (пункт 3 статьи 450),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статьей 1252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1287. Особые условия издательского лицензионного договора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450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1288. Договор авторского заказа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Договор авторского заказа является возмездным, если соглашением сторон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1289. Срок исполнения договора авторского заказа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Договор, который не предусматривает и не позволяет определить срок его исполнения, не считается заключенным.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1290. Ответственность по договорам, заключаемым автором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1291. Отчуждение оригинала произведения и исключительное право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1292. Право доступа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1293. Право следования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1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Право следования неотчуждаемо, но переходит к наследникам автора на срок действия исключительного права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1294. Права автора произведения архитектуры, градостроительства или садово-паркового искусства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1295. Служебное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1. Авторские права на произведение науки, литературы или искусства, созданное </w:t>
      </w:r>
      <w:proofErr w:type="gramStart"/>
      <w:r w:rsidRPr="00B9286F">
        <w:rPr>
          <w:rFonts w:ascii="Times New Roman" w:eastAsia="Times New Roman" w:hAnsi="Times New Roman" w:cs="Times New Roman"/>
          <w:sz w:val="21"/>
          <w:szCs w:val="21"/>
          <w:lang w:eastAsia="ru-RU"/>
        </w:rPr>
        <w:t>в пределах</w:t>
      </w:r>
      <w:proofErr w:type="gramEnd"/>
      <w:r w:rsidRPr="00B9286F">
        <w:rPr>
          <w:rFonts w:ascii="Times New Roman" w:eastAsia="Times New Roman" w:hAnsi="Times New Roman" w:cs="Times New Roman"/>
          <w:sz w:val="21"/>
          <w:szCs w:val="21"/>
          <w:lang w:eastAsia="ru-RU"/>
        </w:rPr>
        <w:t xml:space="preserve"> установленных для работника (автора) трудовых обязанностей (служебное произведение), принадлежат автору.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(абзац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случае, если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3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4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1296. Произведения, созданные по заказу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если исключительное право на произведение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Правила настоящей статьи не распространяются на договоры, в которых подрядчиком (исполнителем) является сам автор произведения (статья 1288).</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1297. Произведения, созданные при выполнении работ по договору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Автор указанного в пункте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1298. Произведения науки, литературы и искусства, созданные по государственному или муниципальному контракту</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5. Работник, исключительное право которого на основании пункта 2 настоящей статьи перешло к исполнителю, имеет право на вознаграждение в соответствии с абзацем третьим пункта 2 статьи 1295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1299. Технические средства защиты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отношении произведений не допускается: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lastRenderedPageBreak/>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04.10.2010 N 259-ФЗ)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4. В случае, если пунктами 1 - 3 статьи 1274 и статьей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4 введен Федеральным законом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1300. Информация об авторском праве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отношении произведений не допускается: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удаление или изменение без разрешения автора или иного правообладателя информации об авторском праве;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proofErr w:type="spellStart"/>
      <w:r w:rsidRPr="00B9286F">
        <w:rPr>
          <w:rFonts w:ascii="Times New Roman" w:eastAsia="Times New Roman" w:hAnsi="Times New Roman" w:cs="Times New Roman"/>
          <w:sz w:val="21"/>
          <w:szCs w:val="21"/>
          <w:lang w:eastAsia="ru-RU"/>
        </w:rPr>
        <w:t>КонсультантПлюс</w:t>
      </w:r>
      <w:proofErr w:type="spellEnd"/>
      <w:r w:rsidRPr="00B9286F">
        <w:rPr>
          <w:rFonts w:ascii="Times New Roman" w:eastAsia="Times New Roman" w:hAnsi="Times New Roman" w:cs="Times New Roman"/>
          <w:sz w:val="21"/>
          <w:szCs w:val="21"/>
          <w:lang w:eastAsia="ru-RU"/>
        </w:rPr>
        <w:t>: примечание.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Об ответственности за нарушение авторских прав см. также статью 146 УК РФ и статью 7.12Кодекса РФ об административных правонарушениях.</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1301. Ответственность за нарушение исключительного права на произведение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w:t>
      </w:r>
      <w:r w:rsidRPr="00B9286F">
        <w:rPr>
          <w:rFonts w:ascii="Times New Roman" w:eastAsia="Times New Roman" w:hAnsi="Times New Roman" w:cs="Times New Roman"/>
          <w:sz w:val="21"/>
          <w:szCs w:val="21"/>
          <w:lang w:eastAsia="ru-RU"/>
        </w:rPr>
        <w:lastRenderedPageBreak/>
        <w:t>1252 настоящего Кодекса требовать по своему выбору от нарушителя вместо возмещения убытков выплаты компенсации: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в размере от десяти тысяч рублей до пяти миллионов рублей, определяемом по усмотрению суда исходя из характера нарушения;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в двукратном размере стоимости контрафактных экземпляров 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Статья 1302. Обеспечение иска по делам о нарушении авторских прав</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 </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 1 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(в ред. Федерального закона от 12.03.2014 N 35-ФЗ)</w:t>
      </w:r>
    </w:p>
    <w:p w:rsidR="00B9286F" w:rsidRPr="00B9286F" w:rsidRDefault="00B9286F" w:rsidP="00B9286F">
      <w:pPr>
        <w:spacing w:after="150" w:line="240" w:lineRule="auto"/>
        <w:rPr>
          <w:rFonts w:ascii="Times New Roman" w:eastAsia="Times New Roman" w:hAnsi="Times New Roman" w:cs="Times New Roman"/>
          <w:sz w:val="21"/>
          <w:szCs w:val="21"/>
          <w:lang w:eastAsia="ru-RU"/>
        </w:rPr>
      </w:pPr>
      <w:r w:rsidRPr="00B9286F">
        <w:rPr>
          <w:rFonts w:ascii="Times New Roman" w:eastAsia="Times New Roman" w:hAnsi="Times New Roman" w:cs="Times New Roman"/>
          <w:sz w:val="21"/>
          <w:szCs w:val="21"/>
          <w:lang w:eastAsia="ru-RU"/>
        </w:rPr>
        <w:t>3. Утратил силу с 1 октября 2014 года. - Федеральный закон от 12.03.2014 N 35-ФЗ.</w:t>
      </w:r>
    </w:p>
    <w:p w:rsidR="000B6F94" w:rsidRPr="00B9286F" w:rsidRDefault="000B6F94" w:rsidP="00B9286F">
      <w:pPr>
        <w:rPr>
          <w:rFonts w:ascii="Times New Roman" w:hAnsi="Times New Roman" w:cs="Times New Roman"/>
        </w:rPr>
      </w:pPr>
    </w:p>
    <w:sectPr w:rsidR="000B6F94" w:rsidRPr="00B9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BE"/>
    <w:rsid w:val="000B6F94"/>
    <w:rsid w:val="000E39BE"/>
    <w:rsid w:val="005662DB"/>
    <w:rsid w:val="005F5944"/>
    <w:rsid w:val="00B9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D64F-269A-4565-9DA3-E1B17BF2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3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3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39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9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39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39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E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9BE"/>
    <w:rPr>
      <w:color w:val="0000FF"/>
      <w:u w:val="single"/>
    </w:rPr>
  </w:style>
  <w:style w:type="character" w:styleId="a5">
    <w:name w:val="FollowedHyperlink"/>
    <w:basedOn w:val="a0"/>
    <w:uiPriority w:val="99"/>
    <w:semiHidden/>
    <w:unhideWhenUsed/>
    <w:rsid w:val="000E39BE"/>
    <w:rPr>
      <w:color w:val="800080"/>
      <w:u w:val="single"/>
    </w:rPr>
  </w:style>
  <w:style w:type="character" w:styleId="a6">
    <w:name w:val="Strong"/>
    <w:basedOn w:val="a0"/>
    <w:uiPriority w:val="22"/>
    <w:qFormat/>
    <w:rsid w:val="0056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7313">
      <w:bodyDiv w:val="1"/>
      <w:marLeft w:val="0"/>
      <w:marRight w:val="0"/>
      <w:marTop w:val="0"/>
      <w:marBottom w:val="0"/>
      <w:divBdr>
        <w:top w:val="none" w:sz="0" w:space="0" w:color="auto"/>
        <w:left w:val="none" w:sz="0" w:space="0" w:color="auto"/>
        <w:bottom w:val="none" w:sz="0" w:space="0" w:color="auto"/>
        <w:right w:val="none" w:sz="0" w:space="0" w:color="auto"/>
      </w:divBdr>
      <w:divsChild>
        <w:div w:id="1794519321">
          <w:marLeft w:val="0"/>
          <w:marRight w:val="0"/>
          <w:marTop w:val="0"/>
          <w:marBottom w:val="0"/>
          <w:divBdr>
            <w:top w:val="none" w:sz="0" w:space="0" w:color="auto"/>
            <w:left w:val="none" w:sz="0" w:space="0" w:color="auto"/>
            <w:bottom w:val="none" w:sz="0" w:space="0" w:color="auto"/>
            <w:right w:val="none" w:sz="0" w:space="0" w:color="auto"/>
          </w:divBdr>
        </w:div>
      </w:divsChild>
    </w:div>
    <w:div w:id="348531503">
      <w:bodyDiv w:val="1"/>
      <w:marLeft w:val="0"/>
      <w:marRight w:val="0"/>
      <w:marTop w:val="0"/>
      <w:marBottom w:val="0"/>
      <w:divBdr>
        <w:top w:val="none" w:sz="0" w:space="0" w:color="auto"/>
        <w:left w:val="none" w:sz="0" w:space="0" w:color="auto"/>
        <w:bottom w:val="none" w:sz="0" w:space="0" w:color="auto"/>
        <w:right w:val="none" w:sz="0" w:space="0" w:color="auto"/>
      </w:divBdr>
      <w:divsChild>
        <w:div w:id="617491193">
          <w:marLeft w:val="0"/>
          <w:marRight w:val="0"/>
          <w:marTop w:val="0"/>
          <w:marBottom w:val="0"/>
          <w:divBdr>
            <w:top w:val="none" w:sz="0" w:space="0" w:color="auto"/>
            <w:left w:val="none" w:sz="0" w:space="0" w:color="auto"/>
            <w:bottom w:val="none" w:sz="0" w:space="0" w:color="auto"/>
            <w:right w:val="none" w:sz="0" w:space="0" w:color="auto"/>
          </w:divBdr>
        </w:div>
      </w:divsChild>
    </w:div>
    <w:div w:id="979965109">
      <w:bodyDiv w:val="1"/>
      <w:marLeft w:val="0"/>
      <w:marRight w:val="0"/>
      <w:marTop w:val="0"/>
      <w:marBottom w:val="0"/>
      <w:divBdr>
        <w:top w:val="none" w:sz="0" w:space="0" w:color="auto"/>
        <w:left w:val="none" w:sz="0" w:space="0" w:color="auto"/>
        <w:bottom w:val="none" w:sz="0" w:space="0" w:color="auto"/>
        <w:right w:val="none" w:sz="0" w:space="0" w:color="auto"/>
      </w:divBdr>
      <w:divsChild>
        <w:div w:id="669791344">
          <w:marLeft w:val="0"/>
          <w:marRight w:val="0"/>
          <w:marTop w:val="0"/>
          <w:marBottom w:val="0"/>
          <w:divBdr>
            <w:top w:val="none" w:sz="0" w:space="0" w:color="auto"/>
            <w:left w:val="none" w:sz="0" w:space="0" w:color="auto"/>
            <w:bottom w:val="none" w:sz="0" w:space="0" w:color="auto"/>
            <w:right w:val="none" w:sz="0" w:space="0" w:color="auto"/>
          </w:divBdr>
        </w:div>
      </w:divsChild>
    </w:div>
    <w:div w:id="1348482581">
      <w:bodyDiv w:val="1"/>
      <w:marLeft w:val="0"/>
      <w:marRight w:val="0"/>
      <w:marTop w:val="0"/>
      <w:marBottom w:val="0"/>
      <w:divBdr>
        <w:top w:val="none" w:sz="0" w:space="0" w:color="auto"/>
        <w:left w:val="none" w:sz="0" w:space="0" w:color="auto"/>
        <w:bottom w:val="none" w:sz="0" w:space="0" w:color="auto"/>
        <w:right w:val="none" w:sz="0" w:space="0" w:color="auto"/>
      </w:divBdr>
      <w:divsChild>
        <w:div w:id="130477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12929</Words>
  <Characters>73700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2018-01-25T09:24:00Z</dcterms:created>
  <dcterms:modified xsi:type="dcterms:W3CDTF">2018-01-25T09:24:00Z</dcterms:modified>
</cp:coreProperties>
</file>